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176" w:rsidRDefault="002E7176" w:rsidP="000030D3">
      <w:pPr>
        <w:widowControl w:val="0"/>
        <w:ind w:left="6237" w:firstLine="0"/>
        <w:contextualSpacing/>
        <w:rPr>
          <w:rFonts w:eastAsia="Calibri" w:cs="Times New Roman"/>
          <w:color w:val="000000" w:themeColor="text1"/>
          <w:szCs w:val="28"/>
          <w:lang w:eastAsia="ru-RU"/>
        </w:rPr>
      </w:pPr>
      <w:bookmarkStart w:id="0" w:name="_GoBack"/>
      <w:bookmarkEnd w:id="0"/>
      <w:r>
        <w:rPr>
          <w:rFonts w:cs="Times New Roman"/>
          <w:color w:val="000000" w:themeColor="text1"/>
          <w:szCs w:val="28"/>
          <w:lang w:eastAsia="ru-RU"/>
        </w:rPr>
        <w:t>ПРОЕКТ</w:t>
      </w:r>
    </w:p>
    <w:p w:rsidR="002E7176" w:rsidRPr="00704F27" w:rsidRDefault="002E7176" w:rsidP="000030D3">
      <w:pPr>
        <w:tabs>
          <w:tab w:val="left" w:pos="7463"/>
        </w:tabs>
        <w:spacing w:line="233" w:lineRule="auto"/>
        <w:ind w:firstLine="0"/>
        <w:contextualSpacing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ab/>
      </w:r>
    </w:p>
    <w:p w:rsidR="002E7176" w:rsidRPr="00704F27" w:rsidRDefault="000030D3" w:rsidP="000030D3">
      <w:pPr>
        <w:spacing w:line="233" w:lineRule="auto"/>
        <w:ind w:firstLine="0"/>
        <w:contextualSpacing/>
        <w:jc w:val="center"/>
        <w:rPr>
          <w:rFonts w:eastAsia="Calibri" w:cs="Times New Roman"/>
          <w:b/>
          <w:szCs w:val="28"/>
        </w:rPr>
      </w:pPr>
      <w:r w:rsidRPr="00704F27">
        <w:rPr>
          <w:rFonts w:eastAsia="Calibri" w:cs="Times New Roman"/>
          <w:b/>
          <w:szCs w:val="28"/>
        </w:rPr>
        <w:t>ПОРЯДОК</w:t>
      </w:r>
    </w:p>
    <w:p w:rsidR="002E7176" w:rsidRDefault="000030D3" w:rsidP="000030D3">
      <w:pPr>
        <w:spacing w:line="233" w:lineRule="auto"/>
        <w:ind w:firstLine="0"/>
        <w:contextualSpacing/>
        <w:jc w:val="center"/>
        <w:rPr>
          <w:rFonts w:cs="Times New Roman"/>
          <w:b/>
          <w:szCs w:val="28"/>
        </w:rPr>
      </w:pPr>
      <w:r w:rsidRPr="00704F27">
        <w:rPr>
          <w:rFonts w:eastAsia="Calibri" w:cs="Times New Roman"/>
          <w:b/>
          <w:szCs w:val="28"/>
        </w:rPr>
        <w:t>ПРЕДОСТАВЛЕНИЯ И РАСПРЕДЕЛЕНИЯ СУБСИДИИ</w:t>
      </w:r>
      <w:r w:rsidRPr="00704F27">
        <w:rPr>
          <w:rFonts w:cs="Times New Roman"/>
          <w:b/>
          <w:szCs w:val="28"/>
        </w:rPr>
        <w:t xml:space="preserve"> НА МОДЕРНИЗАЦИЮ МУНИЦИПАЛЬНЫХ ДЕТСКИХ ШКОЛ ИСКУССТВ ПО ВИДАМ ИСКУССТВ</w:t>
      </w:r>
    </w:p>
    <w:p w:rsidR="007F5853" w:rsidRPr="00704F27" w:rsidRDefault="007F5853" w:rsidP="000030D3">
      <w:pPr>
        <w:spacing w:line="233" w:lineRule="auto"/>
        <w:ind w:firstLine="0"/>
        <w:contextualSpacing/>
        <w:jc w:val="center"/>
        <w:rPr>
          <w:rFonts w:cs="Times New Roman"/>
          <w:b/>
          <w:szCs w:val="28"/>
        </w:rPr>
      </w:pPr>
    </w:p>
    <w:p w:rsidR="002E7176" w:rsidRPr="00734A6D" w:rsidRDefault="002E7176" w:rsidP="000030D3">
      <w:pPr>
        <w:contextualSpacing/>
        <w:jc w:val="both"/>
        <w:rPr>
          <w:rFonts w:cs="Times New Roman"/>
          <w:szCs w:val="28"/>
        </w:rPr>
      </w:pPr>
      <w:r w:rsidRPr="00704F27">
        <w:rPr>
          <w:rFonts w:eastAsia="Calibri" w:cs="Times New Roman"/>
          <w:szCs w:val="28"/>
        </w:rPr>
        <w:t>1. Порядок</w:t>
      </w:r>
      <w:r w:rsidRPr="00704F27">
        <w:rPr>
          <w:rFonts w:eastAsia="Calibri" w:cs="Times New Roman"/>
          <w:bCs/>
          <w:szCs w:val="28"/>
        </w:rPr>
        <w:t xml:space="preserve"> предоставления и распределения субсидии на </w:t>
      </w:r>
      <w:r w:rsidRPr="00704F27">
        <w:rPr>
          <w:rFonts w:cs="Times New Roman"/>
          <w:szCs w:val="28"/>
        </w:rPr>
        <w:t>модернизацию муниципальных детских школ искусств по видам искусств</w:t>
      </w:r>
      <w:r w:rsidRPr="00704F27">
        <w:rPr>
          <w:rFonts w:eastAsia="Calibri" w:cs="Times New Roman"/>
          <w:bCs/>
          <w:szCs w:val="28"/>
        </w:rPr>
        <w:t xml:space="preserve"> (далее – Порядок) определяет механизм и условия предоставления и</w:t>
      </w:r>
      <w:r w:rsidRPr="00704F27">
        <w:rPr>
          <w:rFonts w:eastAsia="Calibri" w:cs="Times New Roman"/>
          <w:szCs w:val="28"/>
        </w:rPr>
        <w:t xml:space="preserve"> распределения субсидии на </w:t>
      </w:r>
      <w:r w:rsidRPr="00704F27">
        <w:rPr>
          <w:rFonts w:cs="Times New Roman"/>
          <w:szCs w:val="28"/>
        </w:rPr>
        <w:t>модернизацию муниципальных детских школ искусств по видам искусств</w:t>
      </w:r>
      <w:r w:rsidRPr="00704F27">
        <w:rPr>
          <w:rFonts w:eastAsia="Calibri" w:cs="Times New Roman"/>
          <w:bCs/>
          <w:szCs w:val="28"/>
        </w:rPr>
        <w:t xml:space="preserve"> (далее – субсидия). Порядок </w:t>
      </w:r>
      <w:r w:rsidRPr="00704F27">
        <w:rPr>
          <w:rFonts w:eastAsia="Calibri" w:cs="Times New Roman"/>
          <w:szCs w:val="28"/>
        </w:rPr>
        <w:t xml:space="preserve">разработан в соответствии с </w:t>
      </w:r>
      <w:hyperlink r:id="rId7" w:history="1">
        <w:r w:rsidRPr="00704F27">
          <w:rPr>
            <w:rFonts w:eastAsia="Calibri" w:cs="Times New Roman"/>
            <w:szCs w:val="28"/>
          </w:rPr>
          <w:t>пунктом 3 статьи 139</w:t>
        </w:r>
      </w:hyperlink>
      <w:r w:rsidRPr="00704F27">
        <w:rPr>
          <w:rFonts w:eastAsia="Calibri" w:cs="Times New Roman"/>
          <w:szCs w:val="28"/>
        </w:rPr>
        <w:t xml:space="preserve"> Бюджетного кодекса Российской Федерации, постановлением Правительства Российской Федерации от 30 сентября 2014 г. № 999 «О формировании, предоставлении и распределении субсидий из федерального бюджета бюджетам субъектов Российской Федерации», </w:t>
      </w:r>
      <w:hyperlink r:id="rId8" w:history="1">
        <w:r w:rsidRPr="00704F27">
          <w:rPr>
            <w:rFonts w:cs="Times New Roman"/>
            <w:szCs w:val="28"/>
          </w:rPr>
          <w:t>государственной программой</w:t>
        </w:r>
      </w:hyperlink>
      <w:r w:rsidRPr="00704F27">
        <w:t xml:space="preserve"> Российской Федерации </w:t>
      </w:r>
      <w:r w:rsidRPr="00734A6D">
        <w:t>"Развитие культуры", утвержденной постановлением Правительства Российской Федерации от 15 апреля 2014 г. № 317 "Об утверждении государственной программы Российской Федерации "Развитие культуры"</w:t>
      </w:r>
      <w:r w:rsidRPr="00704F27">
        <w:rPr>
          <w:rFonts w:cs="Times New Roman"/>
          <w:szCs w:val="28"/>
        </w:rPr>
        <w:t xml:space="preserve">,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 573-п» (далее – постановление </w:t>
      </w:r>
      <w:r w:rsidRPr="00704F27">
        <w:rPr>
          <w:rFonts w:cs="Times New Roman"/>
          <w:szCs w:val="28"/>
          <w:lang w:eastAsia="ru-RU"/>
        </w:rPr>
        <w:t>Правительства области от 17.07.2020 № 605-п</w:t>
      </w:r>
      <w:r w:rsidRPr="00704F27">
        <w:rPr>
          <w:rFonts w:cs="Times New Roman"/>
          <w:szCs w:val="28"/>
        </w:rPr>
        <w:t>).</w:t>
      </w:r>
      <w:r w:rsidRPr="00734A6D">
        <w:t xml:space="preserve"> 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 xml:space="preserve">2. Направление целевого расходования субсидии – софинансирование расходных обязательств местных бюджетов по реализации мероприятий, направленных на </w:t>
      </w:r>
      <w:r w:rsidRPr="00704F27">
        <w:rPr>
          <w:rFonts w:cs="Times New Roman"/>
          <w:szCs w:val="28"/>
        </w:rPr>
        <w:t>модернизацию муниципальных детских школ искусств по видам искусств</w:t>
      </w:r>
      <w:r w:rsidRPr="00704F27">
        <w:rPr>
          <w:rFonts w:eastAsia="Calibri" w:cs="Times New Roman"/>
          <w:szCs w:val="28"/>
        </w:rPr>
        <w:t>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Субсидия не предоставляется на софинансирование расходных обязательств местных бюджетов по проектированию объектов.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3. Субсидия выделяется муниципальным образованиям Ярославской области на проведение капитального ремонта муниципальных детских школ искусств в рамках региональной целевой программы «Развитие культуры и искусства в Ярославской области» на 2019 – 2024 годы.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4. Главным распорядителем бюджетных средств в отношении субсидии является департамент культуры Ярославской области (далее – департамент).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5. 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6. Критериями отбора муниципальных образований области для предоставления субсидии являются: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704F27">
        <w:rPr>
          <w:rFonts w:eastAsia="Calibri" w:cs="Times New Roman"/>
          <w:szCs w:val="28"/>
        </w:rPr>
        <w:lastRenderedPageBreak/>
        <w:t xml:space="preserve">- адресное (пообъектное) распределение субсидий по итогам отбора, проведенного Министерством культуры Российской Федерации, на соответствующий год на основании заявок субъектов Российской Федерации </w:t>
      </w:r>
      <w:r w:rsidRPr="00704F27">
        <w:rPr>
          <w:rFonts w:eastAsia="Calibri" w:cs="Times New Roman"/>
          <w:bCs/>
          <w:szCs w:val="28"/>
        </w:rPr>
        <w:t>на </w:t>
      </w:r>
      <w:r w:rsidRPr="00704F27">
        <w:rPr>
          <w:rFonts w:cs="Times New Roman"/>
          <w:szCs w:val="28"/>
        </w:rPr>
        <w:t>модернизацию муниципальных детских школ искусств по видам искусств</w:t>
      </w:r>
      <w:r w:rsidRPr="00704F27">
        <w:rPr>
          <w:szCs w:val="28"/>
        </w:rPr>
        <w:t>;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704F27">
        <w:rPr>
          <w:szCs w:val="28"/>
        </w:rPr>
        <w:t>- установленный Министерством культуры Российской Федерации для Ярославской области количественный показатель по мероприятию «М</w:t>
      </w:r>
      <w:r w:rsidRPr="00704F27">
        <w:rPr>
          <w:rFonts w:cs="Times New Roman"/>
          <w:szCs w:val="28"/>
        </w:rPr>
        <w:t>одернизация муниципальных детских школ искусств по видам искусств</w:t>
      </w:r>
      <w:r w:rsidRPr="00704F27">
        <w:rPr>
          <w:szCs w:val="28"/>
        </w:rPr>
        <w:t>» федерального проекта «Культурная среда» национального проекта «Культура» в части капитального ремонта детских школ искусств, на соответствующий год, определяемый Министерством культуры Российской Федерации по итогам рассмотрения заявок субъектов Российской Федерации на участие в конкурсном отборе субъектов Российской Федерации с целью предоставления субсидий из федерального бюджета на модернизацию муниципальных детских школ искусств по видам искусств, проводимом Министерством культуры Российской Федерации.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7. Условия предоставления и расходования субсидии: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7.1. 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региональной целевой программы «Развитие культуры и искусства в Ярославской области» на 2019 – 2024 годы.</w:t>
      </w:r>
    </w:p>
    <w:p w:rsidR="002E7176" w:rsidRPr="00704F27" w:rsidRDefault="002E7176" w:rsidP="000030D3">
      <w:pPr>
        <w:contextualSpacing/>
        <w:jc w:val="both"/>
        <w:rPr>
          <w:rFonts w:cs="Times New Roman"/>
          <w:strike/>
          <w:szCs w:val="28"/>
        </w:rPr>
      </w:pPr>
      <w:r w:rsidRPr="00704F27">
        <w:rPr>
          <w:rFonts w:eastAsia="Calibri" w:cs="Times New Roman"/>
          <w:szCs w:val="28"/>
        </w:rPr>
        <w:t>7.2. Наличие в бюджете муниципального образования области (сводной бюджетной росписи местного бюджета) бюджетных ассигнований на исполнение расходного обязательства муниципального образования Ярославской области, в целях софинансирования которого предоставляется субсидия, в объеме, необходимом для исполнения расходного обязательства, включая размер планируемой к предоставлению субсидии.</w:t>
      </w:r>
      <w:r w:rsidRPr="00704F27">
        <w:rPr>
          <w:rFonts w:cs="Times New Roman"/>
          <w:szCs w:val="28"/>
        </w:rPr>
        <w:t xml:space="preserve"> 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7.3. Наличие правоустанавливающего документа на объект недвижимости, на котором планируется выполнение работ по капитальному ремонту.</w:t>
      </w:r>
    </w:p>
    <w:p w:rsidR="002E7176" w:rsidRPr="00704F27" w:rsidRDefault="002E7176" w:rsidP="000030D3">
      <w:pPr>
        <w:tabs>
          <w:tab w:val="left" w:pos="5739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7.4. Наличие соглашения о предоставлении субсидии (далее – соглашение) между департаментом и муниципальным образованием области, заключенного в государственной интегрированной информационной системе управления общественными финансами «Электронный бюджет» в соответствии с требованиями, установленными федеральным соглашением между Министерством культуры Российской Федерации и департаментом, постановлением Правительства Российской Федерации от 30 сентября 2014 г. № 999 «О формировании, предоставлении и распределении субсидий из федерального бюджета бюджетам субъектов Российской Федерации», и предусматривающего обязательства муниципального образования области по исполнению расходных обязательств, на 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2E7176" w:rsidRPr="00704F27" w:rsidRDefault="002E7176" w:rsidP="000030D3">
      <w:pPr>
        <w:tabs>
          <w:tab w:val="left" w:pos="5739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lastRenderedPageBreak/>
        <w:t>Соглашение заключается в срок не позднее 30-го дня со дня вступления в силу соглашения о предоставлении субсидии из федерального бюджета на софинансирование расходных обязательств Ярославской области.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</w:rPr>
      </w:pPr>
      <w:r w:rsidRPr="00704F27">
        <w:rPr>
          <w:rFonts w:eastAsia="Calibri" w:cs="Times New Roman"/>
          <w:szCs w:val="28"/>
        </w:rPr>
        <w:t>7.5. </w:t>
      </w:r>
      <w:bookmarkStart w:id="1" w:name="sub_1355"/>
      <w:r w:rsidRPr="00704F27">
        <w:rPr>
          <w:rFonts w:cs="Times New Roman"/>
          <w:szCs w:val="28"/>
          <w:lang w:eastAsia="ru-RU"/>
        </w:rPr>
        <w:t xml:space="preserve">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</w:t>
      </w:r>
      <w:r w:rsidRPr="00704F27">
        <w:rPr>
          <w:rFonts w:cs="Times New Roman"/>
          <w:szCs w:val="28"/>
        </w:rPr>
        <w:t>капитального ремонта зданий и помещений муниципальной детской школы искусств.</w:t>
      </w:r>
    </w:p>
    <w:bookmarkEnd w:id="1"/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7.6. Соблюдение направления целевого расходования субсидии, установленного пунктом 2 Порядка.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7.7. Достижение показателя результата использования субсидии в соответствии с соглашением.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7.8.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Ярославской области предусмотренных соглашением обязательств по достижению показателя результата использования субсидии и по соблюдению уровня софинансирования расходных обязательств из местного бюджета.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7.9. Выполнение требований к срокам, порядку и формам представления отчетности об использовании субсидии, установленных пунктом 13 Порядка.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7.10. Осуществление закупок товаров, работ, услуг в соответствии с требованиями постановления Правительства области от 27.04.2016 № 501-п «Об особенностях осуществления закупок, финансируемых за счет бюджета Ярославской области».</w:t>
      </w:r>
    </w:p>
    <w:p w:rsidR="002E7176" w:rsidRPr="00704F27" w:rsidRDefault="002E7176" w:rsidP="000030D3">
      <w:pPr>
        <w:contextualSpacing/>
        <w:jc w:val="both"/>
        <w:rPr>
          <w:rFonts w:cs="Times New Roman"/>
          <w:szCs w:val="28"/>
        </w:rPr>
      </w:pPr>
      <w:r w:rsidRPr="00704F27">
        <w:rPr>
          <w:rFonts w:eastAsia="Calibri" w:cs="Times New Roman"/>
          <w:szCs w:val="28"/>
        </w:rPr>
        <w:t>8. </w:t>
      </w:r>
      <w:r w:rsidRPr="00704F27">
        <w:rPr>
          <w:rFonts w:cs="Times New Roman"/>
          <w:szCs w:val="28"/>
        </w:rPr>
        <w:t>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области на очередной финансовый год и плановый период.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9. Размер субсидии, предоставляемой бюджету муниципального образования Ярославской области (S</w:t>
      </w:r>
      <w:r w:rsidRPr="00704F27">
        <w:rPr>
          <w:rFonts w:eastAsia="Calibri" w:cs="Times New Roman"/>
          <w:szCs w:val="28"/>
          <w:vertAlign w:val="subscript"/>
        </w:rPr>
        <w:t>n</w:t>
      </w:r>
      <w:r w:rsidRPr="00704F27">
        <w:rPr>
          <w:rFonts w:eastAsia="Calibri" w:cs="Times New Roman"/>
          <w:szCs w:val="28"/>
        </w:rPr>
        <w:t>), рассчитывается по формуле: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</w:p>
    <w:p w:rsidR="002E7176" w:rsidRPr="00704F27" w:rsidRDefault="002E7176" w:rsidP="000030D3">
      <w:pPr>
        <w:autoSpaceDE w:val="0"/>
        <w:autoSpaceDN w:val="0"/>
        <w:adjustRightInd w:val="0"/>
        <w:ind w:firstLine="0"/>
        <w:contextualSpacing/>
        <w:jc w:val="center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  <w:lang w:val="en-US"/>
        </w:rPr>
        <w:t>S</w:t>
      </w:r>
      <w:r w:rsidRPr="00704F27">
        <w:rPr>
          <w:rFonts w:eastAsia="Calibri" w:cs="Times New Roman"/>
          <w:szCs w:val="28"/>
          <w:vertAlign w:val="subscript"/>
        </w:rPr>
        <w:t>n</w:t>
      </w:r>
      <w:r w:rsidRPr="00704F27">
        <w:rPr>
          <w:rFonts w:eastAsia="Calibri" w:cs="Times New Roman"/>
          <w:szCs w:val="28"/>
        </w:rPr>
        <w:t xml:space="preserve"> = ∑ С</w:t>
      </w:r>
      <w:r w:rsidRPr="00704F27">
        <w:rPr>
          <w:rFonts w:eastAsia="Calibri" w:cs="Times New Roman"/>
          <w:szCs w:val="28"/>
          <w:vertAlign w:val="subscript"/>
        </w:rPr>
        <w:t>i</w:t>
      </w:r>
      <w:r w:rsidRPr="00704F27">
        <w:rPr>
          <w:rFonts w:eastAsia="Calibri" w:cs="Times New Roman"/>
          <w:szCs w:val="28"/>
        </w:rPr>
        <w:t xml:space="preserve"> × У</w:t>
      </w:r>
      <w:r w:rsidRPr="00704F27">
        <w:rPr>
          <w:rFonts w:eastAsia="Calibri" w:cs="Times New Roman"/>
          <w:szCs w:val="28"/>
          <w:vertAlign w:val="subscript"/>
        </w:rPr>
        <w:t xml:space="preserve">соф. </w:t>
      </w:r>
      <w:r w:rsidRPr="00704F27">
        <w:rPr>
          <w:rFonts w:eastAsia="Calibri" w:cs="Times New Roman"/>
          <w:szCs w:val="28"/>
        </w:rPr>
        <w:t>/ 100 × К,</w:t>
      </w:r>
    </w:p>
    <w:p w:rsidR="002E7176" w:rsidRPr="00704F27" w:rsidRDefault="002E7176" w:rsidP="000030D3">
      <w:pPr>
        <w:autoSpaceDE w:val="0"/>
        <w:autoSpaceDN w:val="0"/>
        <w:adjustRightInd w:val="0"/>
        <w:ind w:firstLine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где: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С</w:t>
      </w:r>
      <w:r w:rsidRPr="00704F27">
        <w:rPr>
          <w:rFonts w:eastAsia="Calibri" w:cs="Times New Roman"/>
          <w:szCs w:val="28"/>
          <w:vertAlign w:val="subscript"/>
        </w:rPr>
        <w:t>i</w:t>
      </w:r>
      <w:r w:rsidRPr="00704F27">
        <w:rPr>
          <w:rFonts w:eastAsia="Calibri" w:cs="Times New Roman"/>
          <w:szCs w:val="28"/>
        </w:rPr>
        <w:t xml:space="preserve"> – сметная стоимость работ по капитальному ремонту i-ой детской школы искусств, на софинансирование которых предоставляется субсидия;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У</w:t>
      </w:r>
      <w:r w:rsidRPr="00704F27">
        <w:rPr>
          <w:rFonts w:eastAsia="Calibri" w:cs="Times New Roman"/>
          <w:szCs w:val="28"/>
          <w:vertAlign w:val="subscript"/>
        </w:rPr>
        <w:t>соф.</w:t>
      </w:r>
      <w:r w:rsidRPr="00704F27">
        <w:rPr>
          <w:rFonts w:eastAsia="Calibri" w:cs="Times New Roman"/>
          <w:szCs w:val="28"/>
        </w:rPr>
        <w:t xml:space="preserve"> – уровень софинансирования расходного обязательства муниципального образования области из областного бюджета, установленный постановлением Правительства области, указанным в пункте 8 Порядка;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К – корректирующий коэффициент (с учетом лимитов бюджетных обязательств, доведенных Министерством культуры Российской Федерации с учетом количественного показателя по мероприятию «Модернизация детских школ искусств» федерального проекта «Культурная среда» национального </w:t>
      </w:r>
      <w:r w:rsidRPr="00704F27">
        <w:rPr>
          <w:rFonts w:cs="Times New Roman"/>
          <w:szCs w:val="28"/>
          <w:lang w:eastAsia="ru-RU"/>
        </w:rPr>
        <w:lastRenderedPageBreak/>
        <w:t>проекта «Культура» на соответствующий год), рассчитанный по формуле: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К = </w:t>
      </w:r>
      <w:r w:rsidRPr="00704F27">
        <w:rPr>
          <w:rFonts w:cs="Times New Roman"/>
          <w:szCs w:val="28"/>
          <w:lang w:val="en-US" w:eastAsia="ru-RU"/>
        </w:rPr>
        <w:t>Z</w:t>
      </w:r>
      <w:r w:rsidRPr="00704F27">
        <w:rPr>
          <w:rFonts w:cs="Times New Roman"/>
          <w:szCs w:val="28"/>
          <w:lang w:eastAsia="ru-RU"/>
        </w:rPr>
        <w:t xml:space="preserve"> / </w:t>
      </w:r>
      <w:r w:rsidRPr="00704F27">
        <w:rPr>
          <w:rFonts w:cs="Times New Roman"/>
          <w:szCs w:val="28"/>
          <w:lang w:val="en-US" w:eastAsia="ru-RU"/>
        </w:rPr>
        <w:t>P</w:t>
      </w:r>
      <w:r w:rsidRPr="00704F27">
        <w:rPr>
          <w:rFonts w:cs="Times New Roman"/>
          <w:szCs w:val="28"/>
          <w:lang w:eastAsia="ru-RU"/>
        </w:rPr>
        <w:t>,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где: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val="en-US" w:eastAsia="ru-RU"/>
        </w:rPr>
        <w:t>Z</w:t>
      </w:r>
      <w:r w:rsidRPr="00704F27">
        <w:rPr>
          <w:rFonts w:cs="Times New Roman"/>
          <w:szCs w:val="28"/>
          <w:lang w:eastAsia="ru-RU"/>
        </w:rPr>
        <w:t xml:space="preserve"> – доведенный объем расходного обязательства за счет средств федерального бюджета на соответствующий финансовый год и объем средств областного бюджета, обеспечивающий установленный уровень софинансирования субсидии из федерального бюджета;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val="en-US" w:eastAsia="ru-RU"/>
        </w:rPr>
        <w:t>P</w:t>
      </w:r>
      <w:r w:rsidRPr="00704F27">
        <w:rPr>
          <w:rFonts w:cs="Times New Roman"/>
          <w:szCs w:val="28"/>
          <w:lang w:eastAsia="ru-RU"/>
        </w:rPr>
        <w:t xml:space="preserve"> – потребность в объеме расходного обязательства за счет средств федерального и областного бюджетов, </w:t>
      </w:r>
      <w:r w:rsidRPr="00704F27">
        <w:t xml:space="preserve">определенная проектной документацией, имеющей положительное заключение </w:t>
      </w:r>
      <w:r w:rsidRPr="00704F27">
        <w:rPr>
          <w:rFonts w:cs="Times New Roman"/>
          <w:szCs w:val="28"/>
          <w:lang w:eastAsia="ru-RU"/>
        </w:rPr>
        <w:t xml:space="preserve">государственной экспертизы, проведенной в объеме проверки </w:t>
      </w:r>
      <w:r w:rsidRPr="00704F27">
        <w:t xml:space="preserve">достоверности определения сметной стоимости капитального ремонта </w:t>
      </w:r>
      <w:r w:rsidRPr="00704F27">
        <w:rPr>
          <w:rFonts w:cs="Times New Roman"/>
          <w:szCs w:val="28"/>
          <w:lang w:eastAsia="ru-RU"/>
        </w:rPr>
        <w:t>зданий и помещений детских школ искусств.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10. Формирование общего объема субсидии (</w:t>
      </w:r>
      <w:r w:rsidRPr="00704F27">
        <w:rPr>
          <w:rFonts w:eastAsia="Calibri" w:cs="Times New Roman"/>
          <w:szCs w:val="28"/>
          <w:lang w:val="en-US"/>
        </w:rPr>
        <w:t>S</w:t>
      </w:r>
      <w:r w:rsidRPr="00704F27">
        <w:rPr>
          <w:rFonts w:eastAsia="Calibri" w:cs="Times New Roman"/>
          <w:szCs w:val="28"/>
          <w:vertAlign w:val="subscript"/>
        </w:rPr>
        <w:t>общ.</w:t>
      </w:r>
      <w:r w:rsidRPr="00704F27">
        <w:rPr>
          <w:rFonts w:eastAsia="Calibri" w:cs="Times New Roman"/>
          <w:szCs w:val="28"/>
        </w:rPr>
        <w:t>) производится по формуле: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</w:p>
    <w:p w:rsidR="002E7176" w:rsidRPr="00704F27" w:rsidRDefault="002E7176" w:rsidP="000030D3">
      <w:pPr>
        <w:autoSpaceDE w:val="0"/>
        <w:autoSpaceDN w:val="0"/>
        <w:adjustRightInd w:val="0"/>
        <w:ind w:firstLine="0"/>
        <w:contextualSpacing/>
        <w:jc w:val="center"/>
        <w:rPr>
          <w:rFonts w:eastAsia="Calibri" w:cs="Times New Roman"/>
          <w:szCs w:val="28"/>
          <w:vertAlign w:val="subscript"/>
        </w:rPr>
      </w:pPr>
      <w:r w:rsidRPr="00704F27">
        <w:rPr>
          <w:rFonts w:eastAsia="Calibri" w:cs="Times New Roman"/>
          <w:szCs w:val="28"/>
          <w:lang w:val="en-US"/>
        </w:rPr>
        <w:t>S</w:t>
      </w:r>
      <w:r w:rsidRPr="00704F27">
        <w:rPr>
          <w:rFonts w:eastAsia="Calibri" w:cs="Times New Roman"/>
          <w:szCs w:val="28"/>
          <w:vertAlign w:val="subscript"/>
        </w:rPr>
        <w:t>общ.</w:t>
      </w:r>
      <w:r w:rsidRPr="00704F27">
        <w:rPr>
          <w:rFonts w:eastAsia="Calibri" w:cs="Times New Roman"/>
          <w:szCs w:val="28"/>
        </w:rPr>
        <w:t xml:space="preserve"> = ∑</w:t>
      </w:r>
      <w:r w:rsidRPr="00704F27">
        <w:rPr>
          <w:rFonts w:eastAsia="Calibri" w:cs="Times New Roman"/>
          <w:szCs w:val="28"/>
          <w:lang w:val="en-US"/>
        </w:rPr>
        <w:t>S</w:t>
      </w:r>
      <w:r w:rsidRPr="00704F27">
        <w:rPr>
          <w:rFonts w:eastAsia="Calibri" w:cs="Times New Roman"/>
          <w:szCs w:val="28"/>
          <w:vertAlign w:val="subscript"/>
          <w:lang w:val="en-US"/>
        </w:rPr>
        <w:t>n</w:t>
      </w:r>
      <w:r w:rsidRPr="00704F27">
        <w:rPr>
          <w:rFonts w:eastAsia="Calibri" w:cs="Times New Roman"/>
          <w:szCs w:val="28"/>
          <w:vertAlign w:val="subscript"/>
        </w:rPr>
        <w:t>.</w:t>
      </w:r>
    </w:p>
    <w:p w:rsidR="002E7176" w:rsidRPr="00704F27" w:rsidRDefault="002E7176" w:rsidP="000030D3">
      <w:pPr>
        <w:contextualSpacing/>
        <w:jc w:val="both"/>
        <w:outlineLvl w:val="1"/>
        <w:rPr>
          <w:rFonts w:eastAsia="Calibri" w:cs="Times New Roman"/>
          <w:szCs w:val="28"/>
        </w:rPr>
      </w:pPr>
      <w:bookmarkStart w:id="2" w:name="Par60"/>
      <w:bookmarkEnd w:id="2"/>
      <w:r w:rsidRPr="00704F27">
        <w:rPr>
          <w:rFonts w:eastAsia="Calibri" w:cs="Times New Roman"/>
          <w:szCs w:val="28"/>
        </w:rPr>
        <w:t>11. Для заключения соглашения муниципальные образования области представляют в департамент следующие документы: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</w:t>
      </w:r>
      <w:r w:rsidRPr="00704F27">
        <w:t>органа местного самоуправления</w:t>
      </w:r>
      <w:r w:rsidRPr="00704F27">
        <w:rPr>
          <w:rFonts w:cs="Times New Roman"/>
          <w:szCs w:val="28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программы;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</w:rPr>
      </w:pPr>
      <w:r w:rsidRPr="00704F27">
        <w:rPr>
          <w:rFonts w:cs="Times New Roman"/>
          <w:szCs w:val="28"/>
        </w:rPr>
        <w:t>-</w:t>
      </w:r>
      <w:r w:rsidRPr="00704F27">
        <w:t> </w:t>
      </w:r>
      <w:r w:rsidRPr="00704F27">
        <w:rPr>
          <w:rFonts w:cs="Times New Roman"/>
          <w:szCs w:val="28"/>
          <w:lang w:eastAsia="ru-RU"/>
        </w:rPr>
        <w:t xml:space="preserve">положительное заключение государственной экспертизы проектной документации, проведенной в объеме проверки достоверности определения сметной стоимости </w:t>
      </w:r>
      <w:r w:rsidRPr="00704F27">
        <w:rPr>
          <w:rFonts w:cs="Times New Roman"/>
          <w:szCs w:val="28"/>
        </w:rPr>
        <w:t>капитального ремонта зданий и помещений муниципальной детской школы искусств;</w:t>
      </w:r>
    </w:p>
    <w:p w:rsidR="002E7176" w:rsidRPr="00704F27" w:rsidRDefault="002E7176" w:rsidP="000030D3">
      <w:pPr>
        <w:autoSpaceDE w:val="0"/>
        <w:autoSpaceDN w:val="0"/>
        <w:adjustRightInd w:val="0"/>
        <w:ind w:firstLine="708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cs="Times New Roman"/>
          <w:szCs w:val="28"/>
        </w:rPr>
        <w:t>- правоустанавливающий документ на объект недвижимости, на котором планируется выполнение работ по капитальному ремонту.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 xml:space="preserve">12. Перечисление субсидии муниципальному образованию области – получателю субсидии осуществляется на основании соглашения в соответствии с заявкой на перечисление субсидии и представленными актами выполненных работ </w:t>
      </w:r>
      <w:r w:rsidRPr="00704F27">
        <w:rPr>
          <w:rFonts w:cs="Times New Roman"/>
          <w:spacing w:val="-2"/>
          <w:szCs w:val="28"/>
        </w:rPr>
        <w:t>в пределах кассового плана областного бюджета, утвержденного на соответствующий квартал,</w:t>
      </w:r>
      <w:r w:rsidRPr="00704F27">
        <w:rPr>
          <w:rFonts w:eastAsia="Calibri" w:cs="Times New Roman"/>
          <w:szCs w:val="28"/>
        </w:rPr>
        <w:t xml:space="preserve"> на счет Управления Федерального казначейства по Ярославской области, открытый для учета операций со средствами местного бюджета.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13. </w:t>
      </w:r>
      <w:r w:rsidRPr="00704F27">
        <w:rPr>
          <w:rFonts w:cs="Times New Roman"/>
          <w:szCs w:val="28"/>
          <w:lang w:eastAsia="ru-RU"/>
        </w:rPr>
        <w:t>Органы местного самоуправления муниципальных образований области представляют отчеты</w:t>
      </w:r>
      <w:r w:rsidRPr="00704F27">
        <w:rPr>
          <w:rFonts w:eastAsia="Calibri" w:cs="Times New Roman"/>
          <w:szCs w:val="28"/>
        </w:rPr>
        <w:t>: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lastRenderedPageBreak/>
        <w:t>13.1. В государственной интегрированной информационной системе управления общественными финансами «Электронный бюджет»: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- отчет о расходах бюджета, в целях софинансирования которых предоставляется субсидия, по форме согласно приложению к соглашению, являющемуся неотъемлемой частью соглашения, не позднее 10 числа месяца, следующего за кварталом, в котором была получена субсидия;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- отчет о достижении значений результата использования субсидии по форме согласно приложению к соглашению, являющемуся неотъемлемой частью соглашения, не позднее 10 января года, следующего за годом предоставления субсидии.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форме согласно приложению к соглашению, являющемуся неотъемлемой частью соглашения, представляются на бумажном носителе.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13.2. В отдел исполнения бюджета департамента (на бумажном носителе):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ежеквартальный отчет об использовании субсидии по форме 0503324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 декабря 2012 г. № 42-7.4-05/2.1-704 начиная с квартала предоставления субсидии до 05 числа месяца, следующего за кварталом, в котором была получена субсидия (нарастающим итогом);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ежеквартальный отчет об использовании субсидии по форме 0503324 Обл, утвержденной приказом департамента финансов Ярославской области от 16.06.2014 № 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 67 и внесении изменений в приказ департамента финансов области от 29.03.2010 № 82», начиная с квартала предоставления субсидии до 05 числа месяца, следующего за кварталом, в котором была получена субсидия (нарастающим итогом);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годовой отчет об использовании субсидии по форме 0503324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 декабря 2012 г. № 42-7.4-05/2.1-704 до 25 декабря года, в котором была получена субсидия;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- годовой отчет об использовании субсидии по форме 0503324 Обл, утвержденной приказом департамента финансов Ярославской области от 16.06.2014 № 128 «Об утверждении Порядка составления и представления </w:t>
      </w:r>
      <w:r w:rsidRPr="00704F27">
        <w:rPr>
          <w:rFonts w:cs="Times New Roman"/>
          <w:szCs w:val="28"/>
          <w:lang w:eastAsia="ru-RU"/>
        </w:rPr>
        <w:lastRenderedPageBreak/>
        <w:t>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 приказ департамента финансов области от 29.03.2010 № 82», до 25 декабря года, в котором была получена субсидия.</w:t>
      </w:r>
    </w:p>
    <w:p w:rsidR="002E7176" w:rsidRPr="00704F27" w:rsidRDefault="002E7176" w:rsidP="000030D3">
      <w:pPr>
        <w:contextualSpacing/>
        <w:jc w:val="both"/>
        <w:rPr>
          <w:szCs w:val="28"/>
        </w:rPr>
      </w:pPr>
      <w:r w:rsidRPr="00704F27">
        <w:rPr>
          <w:szCs w:val="28"/>
        </w:rPr>
        <w:t>14. Р</w:t>
      </w:r>
      <w:r w:rsidRPr="00704F27">
        <w:rPr>
          <w:rFonts w:cs="Times New Roman"/>
          <w:szCs w:val="28"/>
        </w:rPr>
        <w:t>езультатом использования субсидии является количество капитально отремонтированных муниципальных детских школ искусств на 31 декабря года предоставления субсидии.</w:t>
      </w:r>
    </w:p>
    <w:p w:rsidR="002E7176" w:rsidRPr="00704F27" w:rsidRDefault="002E7176" w:rsidP="000030D3">
      <w:pPr>
        <w:contextualSpacing/>
        <w:jc w:val="both"/>
        <w:rPr>
          <w:rFonts w:cs="Times New Roman"/>
          <w:szCs w:val="28"/>
        </w:rPr>
      </w:pPr>
      <w:r w:rsidRPr="00704F27">
        <w:rPr>
          <w:rFonts w:eastAsia="Calibri" w:cs="Times New Roman"/>
          <w:szCs w:val="28"/>
        </w:rPr>
        <w:t>15. Плановое з</w:t>
      </w:r>
      <w:r w:rsidRPr="00704F27">
        <w:rPr>
          <w:rFonts w:cs="Times New Roman"/>
          <w:szCs w:val="28"/>
        </w:rPr>
        <w:t>начение результата использования субсидии устанавливается соглашением.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 xml:space="preserve">16. Оценка </w:t>
      </w:r>
      <w:r w:rsidRPr="00704F27">
        <w:rPr>
          <w:rFonts w:cs="Times New Roman"/>
          <w:szCs w:val="28"/>
        </w:rPr>
        <w:t xml:space="preserve">результативности </w:t>
      </w:r>
      <w:r w:rsidRPr="00704F27">
        <w:rPr>
          <w:rFonts w:eastAsia="Calibri" w:cs="Times New Roman"/>
          <w:szCs w:val="28"/>
        </w:rPr>
        <w:t>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16.1. </w:t>
      </w:r>
      <w:r w:rsidRPr="00704F27">
        <w:rPr>
          <w:rFonts w:cs="Times New Roman"/>
          <w:szCs w:val="28"/>
        </w:rPr>
        <w:t xml:space="preserve">Результативность </w:t>
      </w:r>
      <w:r w:rsidRPr="00704F27">
        <w:rPr>
          <w:rFonts w:eastAsia="Calibri" w:cs="Times New Roman"/>
          <w:szCs w:val="28"/>
        </w:rPr>
        <w:t>использования субсидии (</w:t>
      </w:r>
      <w:r w:rsidRPr="00704F27">
        <w:rPr>
          <w:rFonts w:eastAsia="Calibri" w:cs="Times New Roman"/>
          <w:szCs w:val="28"/>
          <w:lang w:val="en-US"/>
        </w:rPr>
        <w:t>R</w:t>
      </w:r>
      <w:r w:rsidRPr="00704F27">
        <w:rPr>
          <w:rFonts w:eastAsia="Calibri" w:cs="Times New Roman"/>
          <w:szCs w:val="28"/>
        </w:rPr>
        <w:t>) рассчитывается по формуле: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</w:p>
    <w:p w:rsidR="002E7176" w:rsidRPr="00704F27" w:rsidRDefault="002E7176" w:rsidP="000030D3">
      <w:pPr>
        <w:ind w:firstLine="0"/>
        <w:contextualSpacing/>
        <w:jc w:val="center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  <w:lang w:val="en-US"/>
        </w:rPr>
        <w:t>R</w:t>
      </w:r>
      <w:r w:rsidRPr="00704F27">
        <w:rPr>
          <w:rFonts w:eastAsia="Calibri" w:cs="Times New Roman"/>
          <w:szCs w:val="28"/>
        </w:rPr>
        <w:t xml:space="preserve"> = </w:t>
      </w:r>
      <w:r w:rsidRPr="00704F27">
        <w:rPr>
          <w:rFonts w:eastAsia="Calibri" w:cs="Times New Roman"/>
          <w:szCs w:val="28"/>
          <w:lang w:val="en-US"/>
        </w:rPr>
        <w:t>R</w:t>
      </w:r>
      <w:r w:rsidRPr="00704F27">
        <w:rPr>
          <w:rFonts w:eastAsia="Calibri" w:cs="Times New Roman"/>
          <w:szCs w:val="28"/>
          <w:vertAlign w:val="subscript"/>
          <w:lang w:val="en-US"/>
        </w:rPr>
        <w:t>f</w:t>
      </w:r>
      <w:r w:rsidRPr="00704F27">
        <w:rPr>
          <w:rFonts w:eastAsia="Calibri" w:cs="Times New Roman"/>
          <w:szCs w:val="28"/>
          <w:vertAlign w:val="subscript"/>
        </w:rPr>
        <w:t xml:space="preserve"> </w:t>
      </w:r>
      <w:r w:rsidRPr="00704F27">
        <w:rPr>
          <w:rFonts w:eastAsia="Calibri" w:cs="Times New Roman"/>
          <w:szCs w:val="28"/>
        </w:rPr>
        <w:t xml:space="preserve">/ </w:t>
      </w:r>
      <w:r w:rsidRPr="00704F27">
        <w:rPr>
          <w:rFonts w:eastAsia="Calibri" w:cs="Times New Roman"/>
          <w:szCs w:val="28"/>
          <w:lang w:val="en-US"/>
        </w:rPr>
        <w:t>R</w:t>
      </w:r>
      <w:r w:rsidRPr="00704F27">
        <w:rPr>
          <w:rFonts w:eastAsia="Calibri" w:cs="Times New Roman"/>
          <w:szCs w:val="28"/>
          <w:vertAlign w:val="subscript"/>
          <w:lang w:val="en-US"/>
        </w:rPr>
        <w:t>p</w:t>
      </w:r>
      <w:r w:rsidRPr="00704F27">
        <w:rPr>
          <w:rFonts w:eastAsia="Calibri" w:cs="Times New Roman"/>
          <w:szCs w:val="28"/>
        </w:rPr>
        <w:t>,</w:t>
      </w:r>
    </w:p>
    <w:p w:rsidR="002E7176" w:rsidRPr="00704F27" w:rsidRDefault="002E7176" w:rsidP="000030D3">
      <w:pPr>
        <w:ind w:firstLine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где: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R</w:t>
      </w:r>
      <w:r w:rsidRPr="00704F27">
        <w:rPr>
          <w:rFonts w:eastAsia="Calibri" w:cs="Times New Roman"/>
          <w:szCs w:val="28"/>
          <w:vertAlign w:val="subscript"/>
        </w:rPr>
        <w:t>f</w:t>
      </w:r>
      <w:r w:rsidRPr="00704F27">
        <w:rPr>
          <w:rFonts w:eastAsia="Calibri" w:cs="Times New Roman"/>
          <w:szCs w:val="28"/>
        </w:rPr>
        <w:t xml:space="preserve"> – фактическое значение результата использования субсидии;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R</w:t>
      </w:r>
      <w:r w:rsidRPr="00704F27">
        <w:rPr>
          <w:rFonts w:eastAsia="Calibri" w:cs="Times New Roman"/>
          <w:szCs w:val="28"/>
          <w:vertAlign w:val="subscript"/>
        </w:rPr>
        <w:t>p</w:t>
      </w:r>
      <w:r w:rsidRPr="00704F27">
        <w:rPr>
          <w:rFonts w:eastAsia="Calibri" w:cs="Times New Roman"/>
          <w:szCs w:val="28"/>
        </w:rPr>
        <w:t xml:space="preserve"> – плановое значение результата использования субсидии.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 xml:space="preserve">При значении </w:t>
      </w:r>
      <m:oMath>
        <m:r>
          <m:rPr>
            <m:sty m:val="p"/>
          </m:rPr>
          <w:rPr>
            <w:rFonts w:ascii="Cambria Math" w:eastAsia="Calibri" w:hAnsi="Cambria Math" w:cs="Times New Roman"/>
            <w:szCs w:val="28"/>
          </w:rPr>
          <m:t>R</m:t>
        </m:r>
      </m:oMath>
      <w:r w:rsidRPr="00704F27">
        <w:rPr>
          <w:rFonts w:eastAsia="Calibri" w:cs="Times New Roman"/>
          <w:szCs w:val="28"/>
        </w:rPr>
        <w:t xml:space="preserve"> ниже 1 </w:t>
      </w:r>
      <w:r w:rsidRPr="00704F27">
        <w:rPr>
          <w:rFonts w:cs="Times New Roman"/>
          <w:szCs w:val="28"/>
        </w:rPr>
        <w:t xml:space="preserve">результативность </w:t>
      </w:r>
      <w:r w:rsidRPr="00704F27">
        <w:rPr>
          <w:rFonts w:eastAsia="Calibri" w:cs="Times New Roman"/>
          <w:szCs w:val="28"/>
        </w:rPr>
        <w:t xml:space="preserve">использования субсидии признается низкой. Если показатель </w:t>
      </w:r>
      <w:r w:rsidRPr="00704F27">
        <w:rPr>
          <w:rFonts w:eastAsia="Calibri" w:cs="Times New Roman"/>
          <w:szCs w:val="28"/>
          <w:lang w:val="en-US"/>
        </w:rPr>
        <w:t>R</w:t>
      </w:r>
      <w:r w:rsidRPr="00704F27">
        <w:rPr>
          <w:rFonts w:eastAsia="Calibri" w:cs="Times New Roman"/>
          <w:szCs w:val="28"/>
        </w:rPr>
        <w:t xml:space="preserve"> равен 1 или более 1, </w:t>
      </w:r>
      <w:r w:rsidRPr="00704F27">
        <w:rPr>
          <w:rFonts w:cs="Times New Roman"/>
          <w:szCs w:val="28"/>
        </w:rPr>
        <w:t xml:space="preserve">результативность </w:t>
      </w:r>
      <w:r w:rsidRPr="00704F27">
        <w:rPr>
          <w:rFonts w:eastAsia="Calibri" w:cs="Times New Roman"/>
          <w:szCs w:val="28"/>
        </w:rPr>
        <w:t>использования субсидии признается высокой.</w:t>
      </w:r>
    </w:p>
    <w:p w:rsidR="002E7176" w:rsidRPr="00704F27" w:rsidRDefault="002E7176" w:rsidP="000030D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16.2. Эффективность использования субсидии (</w:t>
      </w:r>
      <w:r w:rsidRPr="00704F27">
        <w:rPr>
          <w:rFonts w:eastAsia="Calibri" w:cs="Times New Roman"/>
          <w:szCs w:val="28"/>
          <w:lang w:val="en-US"/>
        </w:rPr>
        <w:t>S</w:t>
      </w:r>
      <w:r w:rsidRPr="00704F27">
        <w:rPr>
          <w:rFonts w:eastAsia="Calibri" w:cs="Times New Roman"/>
          <w:szCs w:val="28"/>
        </w:rPr>
        <w:t>) рассчитывается по формуле: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S = R × P / F,</w:t>
      </w:r>
    </w:p>
    <w:p w:rsidR="002E7176" w:rsidRPr="00704F27" w:rsidRDefault="002E7176" w:rsidP="000030D3">
      <w:pPr>
        <w:autoSpaceDE w:val="0"/>
        <w:autoSpaceDN w:val="0"/>
        <w:adjustRightInd w:val="0"/>
        <w:ind w:firstLine="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где: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  <w:lang w:val="en-US"/>
        </w:rPr>
        <w:t>P</w:t>
      </w:r>
      <w:r w:rsidRPr="00704F27">
        <w:rPr>
          <w:rFonts w:eastAsia="Calibri" w:cs="Times New Roman"/>
          <w:szCs w:val="28"/>
        </w:rPr>
        <w:t xml:space="preserve"> – плановый объем бюджетных ассигнований, утвержденный в бюджете на финансирование </w:t>
      </w:r>
      <w:r w:rsidRPr="00704F27">
        <w:rPr>
          <w:rFonts w:cs="Times New Roman"/>
          <w:szCs w:val="28"/>
        </w:rPr>
        <w:t>капитального ремонта муниципальной детской школы искусств</w:t>
      </w:r>
      <w:r w:rsidRPr="00704F27">
        <w:rPr>
          <w:rFonts w:eastAsia="Calibri" w:cs="Times New Roman"/>
          <w:szCs w:val="28"/>
        </w:rPr>
        <w:t>;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  <w:lang w:val="en-US"/>
        </w:rPr>
        <w:t>F</w:t>
      </w:r>
      <w:r w:rsidRPr="00704F27">
        <w:rPr>
          <w:rFonts w:eastAsia="Calibri" w:cs="Times New Roman"/>
          <w:szCs w:val="28"/>
        </w:rPr>
        <w:t xml:space="preserve"> – фактический объем финансирования расходов на </w:t>
      </w:r>
      <w:r w:rsidRPr="00704F27">
        <w:rPr>
          <w:rFonts w:cs="Times New Roman"/>
          <w:szCs w:val="28"/>
        </w:rPr>
        <w:t>капитальный ремонт муниципальной детской школы искусств</w:t>
      </w:r>
      <w:r w:rsidRPr="00704F27">
        <w:rPr>
          <w:rFonts w:eastAsia="Calibri" w:cs="Times New Roman"/>
          <w:szCs w:val="28"/>
        </w:rPr>
        <w:t>.</w:t>
      </w:r>
    </w:p>
    <w:p w:rsidR="002E7176" w:rsidRPr="00704F27" w:rsidRDefault="002E7176" w:rsidP="000030D3">
      <w:pPr>
        <w:contextualSpacing/>
        <w:jc w:val="both"/>
        <w:rPr>
          <w:rFonts w:cs="Times New Roman"/>
          <w:szCs w:val="28"/>
        </w:rPr>
      </w:pPr>
      <w:bookmarkStart w:id="3" w:name="sub_160"/>
      <w:r w:rsidRPr="00704F27">
        <w:rPr>
          <w:rFonts w:cs="Times New Roman"/>
          <w:szCs w:val="28"/>
        </w:rPr>
        <w:t xml:space="preserve">При значении </w:t>
      </w:r>
      <w:r w:rsidRPr="00704F27">
        <w:rPr>
          <w:rFonts w:cs="Times New Roman"/>
          <w:szCs w:val="28"/>
          <w:lang w:val="en-US"/>
        </w:rPr>
        <w:t>S</w:t>
      </w:r>
      <w:r w:rsidRPr="00704F27">
        <w:rPr>
          <w:rFonts w:cs="Times New Roman"/>
          <w:szCs w:val="28"/>
        </w:rPr>
        <w:t xml:space="preserve"> равном 1 или более 1 эффективность использования субсидии признается высокой.</w:t>
      </w:r>
    </w:p>
    <w:p w:rsidR="002E7176" w:rsidRPr="00704F27" w:rsidRDefault="002E7176" w:rsidP="000030D3">
      <w:pPr>
        <w:contextualSpacing/>
        <w:jc w:val="both"/>
        <w:rPr>
          <w:rFonts w:cs="Times New Roman"/>
          <w:szCs w:val="28"/>
        </w:rPr>
      </w:pPr>
      <w:r w:rsidRPr="00704F27">
        <w:rPr>
          <w:rFonts w:cs="Times New Roman"/>
          <w:szCs w:val="28"/>
        </w:rPr>
        <w:t xml:space="preserve">При значении </w:t>
      </w:r>
      <w:r w:rsidRPr="00704F27">
        <w:rPr>
          <w:rFonts w:cs="Times New Roman"/>
          <w:szCs w:val="28"/>
          <w:lang w:val="en-US"/>
        </w:rPr>
        <w:t>S</w:t>
      </w:r>
      <w:r w:rsidRPr="00704F27">
        <w:rPr>
          <w:rFonts w:cs="Times New Roman"/>
          <w:szCs w:val="28"/>
        </w:rPr>
        <w:t xml:space="preserve"> менее 1 эффективность использования субсидии признается низкой.</w:t>
      </w:r>
    </w:p>
    <w:p w:rsidR="002E7176" w:rsidRPr="00704F27" w:rsidRDefault="002E7176" w:rsidP="000030D3">
      <w:pPr>
        <w:contextualSpacing/>
        <w:jc w:val="both"/>
        <w:rPr>
          <w:rFonts w:cs="Times New Roman"/>
          <w:szCs w:val="28"/>
        </w:rPr>
      </w:pPr>
      <w:r w:rsidRPr="00704F27">
        <w:rPr>
          <w:rFonts w:cs="Times New Roman"/>
          <w:szCs w:val="28"/>
        </w:rPr>
        <w:t>17. </w:t>
      </w:r>
      <w:bookmarkEnd w:id="3"/>
      <w:r w:rsidRPr="00704F27">
        <w:rPr>
          <w:rFonts w:cs="Times New Roman"/>
          <w:szCs w:val="28"/>
        </w:rPr>
        <w:t xml:space="preserve">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средств, определяемый в соответствии с </w:t>
      </w:r>
      <w:hyperlink r:id="rId9" w:history="1">
        <w:r w:rsidRPr="00704F27">
          <w:rPr>
            <w:rFonts w:cs="Times New Roman"/>
            <w:szCs w:val="28"/>
          </w:rPr>
          <w:t>пунктом 5.1 раздела 5</w:t>
        </w:r>
      </w:hyperlink>
      <w:r w:rsidRPr="00704F27">
        <w:rPr>
          <w:rFonts w:cs="Times New Roman"/>
          <w:szCs w:val="28"/>
        </w:rPr>
        <w:t xml:space="preserve"> Правил формирования, </w:t>
      </w:r>
      <w:r w:rsidRPr="00704F27">
        <w:rPr>
          <w:rFonts w:cs="Times New Roman"/>
          <w:szCs w:val="28"/>
        </w:rPr>
        <w:lastRenderedPageBreak/>
        <w:t xml:space="preserve">предоставления и распределения субсидий из областного бюджета местным бюджетам Ярославской области, утвержденных постановлением </w:t>
      </w:r>
      <w:r w:rsidRPr="00704F27">
        <w:rPr>
          <w:rFonts w:cs="Times New Roman"/>
          <w:szCs w:val="28"/>
          <w:lang w:eastAsia="ru-RU"/>
        </w:rPr>
        <w:t>Правительства области от 17.07.2020 № 605-п</w:t>
      </w:r>
      <w:r w:rsidRPr="00704F27">
        <w:rPr>
          <w:rFonts w:cs="Times New Roman"/>
          <w:szCs w:val="28"/>
        </w:rPr>
        <w:t>.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в срок до 01 апреля года, следующего за годом предоставления субсидии, определяется в соответствии с </w:t>
      </w:r>
      <w:hyperlink r:id="rId10" w:history="1">
        <w:r w:rsidRPr="00704F27">
          <w:rPr>
            <w:rFonts w:eastAsia="Calibri" w:cs="Times New Roman"/>
            <w:szCs w:val="28"/>
          </w:rPr>
          <w:t>пунктом 5.2 раздела 5</w:t>
        </w:r>
      </w:hyperlink>
      <w:r w:rsidRPr="00704F27">
        <w:rPr>
          <w:rFonts w:eastAsia="Calibri" w:cs="Times New Roman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</w:t>
      </w:r>
      <w:r w:rsidRPr="00704F27">
        <w:rPr>
          <w:rFonts w:cs="Times New Roman"/>
          <w:szCs w:val="28"/>
          <w:lang w:eastAsia="ru-RU"/>
        </w:rPr>
        <w:t>Правительства области от 17.07.2020 № 605-п</w:t>
      </w:r>
      <w:r w:rsidRPr="00704F27">
        <w:rPr>
          <w:rFonts w:eastAsia="Calibri" w:cs="Times New Roman"/>
          <w:szCs w:val="28"/>
        </w:rPr>
        <w:t>.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cs="Times New Roman"/>
          <w:szCs w:val="28"/>
        </w:rPr>
        <w:t xml:space="preserve">При выявлении случаев, указанных в абзаце первом данного пункта, в срок не позднее 15 марта </w:t>
      </w:r>
      <w:r w:rsidRPr="00704F27">
        <w:rPr>
          <w:rFonts w:eastAsia="Calibri" w:cs="Times New Roman"/>
          <w:szCs w:val="28"/>
        </w:rPr>
        <w:t>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18.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1" w:history="1">
        <w:r w:rsidRPr="00704F27">
          <w:rPr>
            <w:rFonts w:cs="Times New Roman"/>
            <w:szCs w:val="28"/>
            <w:lang w:eastAsia="ru-RU"/>
          </w:rPr>
          <w:t>постановлением</w:t>
        </w:r>
      </w:hyperlink>
      <w:r w:rsidRPr="00704F27">
        <w:rPr>
          <w:rFonts w:cs="Times New Roman"/>
          <w:szCs w:val="28"/>
          <w:lang w:eastAsia="ru-RU"/>
        </w:rPr>
        <w:t xml:space="preserve"> Правительства области от 03.02.2017 № 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2E7176" w:rsidRPr="00704F27" w:rsidRDefault="002E7176" w:rsidP="000030D3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19.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с постановлением, указанным в пункте 18 Порядка, по согласованию с департаментом финансов Ярославской области.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20.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2E7176" w:rsidRPr="00704F27" w:rsidRDefault="002E7176" w:rsidP="000030D3">
      <w:pPr>
        <w:contextualSpacing/>
        <w:jc w:val="both"/>
        <w:rPr>
          <w:rFonts w:eastAsia="Calibri" w:cs="Times New Roman"/>
          <w:szCs w:val="28"/>
        </w:rPr>
      </w:pPr>
      <w:r w:rsidRPr="00704F27">
        <w:rPr>
          <w:rFonts w:eastAsia="Calibri" w:cs="Times New Roman"/>
          <w:szCs w:val="28"/>
        </w:rPr>
        <w:t>21. Контроль за соблюдением муниципальными образованиями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области.</w:t>
      </w:r>
    </w:p>
    <w:p w:rsidR="000342DB" w:rsidRPr="002E7176" w:rsidRDefault="000342DB" w:rsidP="000030D3">
      <w:pPr>
        <w:contextualSpacing/>
      </w:pPr>
    </w:p>
    <w:sectPr w:rsidR="000342DB" w:rsidRPr="002E7176" w:rsidSect="000030D3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58" w:rsidRDefault="008A7A58" w:rsidP="00CD23B6">
      <w:r>
        <w:separator/>
      </w:r>
    </w:p>
  </w:endnote>
  <w:endnote w:type="continuationSeparator" w:id="0">
    <w:p w:rsidR="008A7A58" w:rsidRDefault="008A7A58" w:rsidP="00CD2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58" w:rsidRDefault="008A7A58" w:rsidP="00CD23B6">
      <w:r>
        <w:separator/>
      </w:r>
    </w:p>
  </w:footnote>
  <w:footnote w:type="continuationSeparator" w:id="0">
    <w:p w:rsidR="008A7A58" w:rsidRDefault="008A7A58" w:rsidP="00CD2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8373244"/>
    </w:sdtPr>
    <w:sdtEndPr/>
    <w:sdtContent>
      <w:p w:rsidR="00CD23B6" w:rsidRDefault="004E1905">
        <w:pPr>
          <w:pStyle w:val="a5"/>
          <w:jc w:val="center"/>
        </w:pPr>
        <w:r>
          <w:fldChar w:fldCharType="begin"/>
        </w:r>
        <w:r w:rsidR="00CD23B6">
          <w:instrText>PAGE   \* MERGEFORMAT</w:instrText>
        </w:r>
        <w:r>
          <w:fldChar w:fldCharType="separate"/>
        </w:r>
        <w:r w:rsidR="00B6578D">
          <w:rPr>
            <w:noProof/>
          </w:rPr>
          <w:t>7</w:t>
        </w:r>
        <w:r>
          <w:fldChar w:fldCharType="end"/>
        </w:r>
      </w:p>
    </w:sdtContent>
  </w:sdt>
  <w:p w:rsidR="00CD23B6" w:rsidRDefault="00CD23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A1"/>
    <w:rsid w:val="000030D3"/>
    <w:rsid w:val="00003613"/>
    <w:rsid w:val="000342DB"/>
    <w:rsid w:val="00212BA1"/>
    <w:rsid w:val="002E7176"/>
    <w:rsid w:val="004E1905"/>
    <w:rsid w:val="00686799"/>
    <w:rsid w:val="006B50B1"/>
    <w:rsid w:val="0076471B"/>
    <w:rsid w:val="007F5853"/>
    <w:rsid w:val="008A7A58"/>
    <w:rsid w:val="009D6733"/>
    <w:rsid w:val="00B6578D"/>
    <w:rsid w:val="00BA0DDB"/>
    <w:rsid w:val="00CD23B6"/>
    <w:rsid w:val="00DC099D"/>
    <w:rsid w:val="00F7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17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1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17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23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23B6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CD23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23B6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17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1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17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23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23B6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CD23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23B6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44226.11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7C079F62C36A73AE74259074B3F5FCCC0779DE033BB55480BB473042550831164FD733075Ew2z2G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45816686.0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A6916034916FAE5BDBDCD68E7D505BCBCE0171F8525A2DA4F5759EDF00D1F0834A125FCA23CD4E6DD3B3CE4EA94FD4EF041B98819C56671E33C4ADBxES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6916034916FAE5BDBDCD68E7D505BCBCE0171F8525A2DA4F5759EDF00D1F0834A125FCA23CD4E6DD3B3DECEC94FD4EF041B98819C56671E33C4ADBxES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Анна Львовна</dc:creator>
  <cp:lastModifiedBy>Молчанова Ольга Петровна</cp:lastModifiedBy>
  <cp:revision>2</cp:revision>
  <dcterms:created xsi:type="dcterms:W3CDTF">2021-11-01T06:55:00Z</dcterms:created>
  <dcterms:modified xsi:type="dcterms:W3CDTF">2021-11-01T06:55:00Z</dcterms:modified>
</cp:coreProperties>
</file>