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371" w:rsidRPr="000C22B7" w:rsidRDefault="00E00A1C" w:rsidP="00702820">
      <w:pPr>
        <w:widowControl w:val="0"/>
        <w:autoSpaceDE w:val="0"/>
        <w:autoSpaceDN w:val="0"/>
        <w:adjustRightInd w:val="0"/>
        <w:spacing w:after="0" w:line="240" w:lineRule="auto"/>
        <w:ind w:left="6237"/>
        <w:contextualSpacing/>
        <w:outlineLvl w:val="0"/>
        <w:rPr>
          <w:rFonts w:ascii="Times New Roman" w:hAnsi="Times New Roman" w:cs="Times New Roman"/>
          <w:sz w:val="28"/>
          <w:szCs w:val="28"/>
        </w:rPr>
      </w:pPr>
      <w:bookmarkStart w:id="0" w:name="_GoBack"/>
      <w:bookmarkEnd w:id="0"/>
      <w:r>
        <w:rPr>
          <w:rFonts w:ascii="Times New Roman" w:hAnsi="Times New Roman" w:cs="Times New Roman"/>
          <w:sz w:val="28"/>
          <w:szCs w:val="28"/>
        </w:rPr>
        <w:t>Утвержден</w:t>
      </w:r>
    </w:p>
    <w:p w:rsidR="00465371" w:rsidRPr="000C22B7" w:rsidRDefault="00465371" w:rsidP="00702820">
      <w:pPr>
        <w:widowControl w:val="0"/>
        <w:autoSpaceDE w:val="0"/>
        <w:autoSpaceDN w:val="0"/>
        <w:adjustRightInd w:val="0"/>
        <w:spacing w:after="0" w:line="240" w:lineRule="auto"/>
        <w:ind w:left="6237"/>
        <w:contextualSpacing/>
        <w:rPr>
          <w:rFonts w:ascii="Times New Roman" w:hAnsi="Times New Roman" w:cs="Times New Roman"/>
          <w:sz w:val="28"/>
          <w:szCs w:val="28"/>
        </w:rPr>
      </w:pPr>
      <w:r w:rsidRPr="000C22B7">
        <w:rPr>
          <w:rFonts w:ascii="Times New Roman" w:hAnsi="Times New Roman" w:cs="Times New Roman"/>
          <w:sz w:val="28"/>
          <w:szCs w:val="28"/>
        </w:rPr>
        <w:t>постановлением</w:t>
      </w:r>
    </w:p>
    <w:p w:rsidR="00465371" w:rsidRPr="000C22B7" w:rsidRDefault="00465371" w:rsidP="00702820">
      <w:pPr>
        <w:widowControl w:val="0"/>
        <w:autoSpaceDE w:val="0"/>
        <w:autoSpaceDN w:val="0"/>
        <w:adjustRightInd w:val="0"/>
        <w:spacing w:after="0" w:line="240" w:lineRule="auto"/>
        <w:ind w:left="6237"/>
        <w:contextualSpacing/>
        <w:rPr>
          <w:rFonts w:ascii="Times New Roman" w:hAnsi="Times New Roman" w:cs="Times New Roman"/>
          <w:sz w:val="28"/>
          <w:szCs w:val="28"/>
        </w:rPr>
      </w:pPr>
      <w:r w:rsidRPr="000C22B7">
        <w:rPr>
          <w:rFonts w:ascii="Times New Roman" w:hAnsi="Times New Roman" w:cs="Times New Roman"/>
          <w:sz w:val="28"/>
          <w:szCs w:val="28"/>
        </w:rPr>
        <w:t>Правительства области</w:t>
      </w:r>
    </w:p>
    <w:p w:rsidR="00465371" w:rsidRDefault="00465371" w:rsidP="00702820">
      <w:pPr>
        <w:widowControl w:val="0"/>
        <w:autoSpaceDE w:val="0"/>
        <w:autoSpaceDN w:val="0"/>
        <w:adjustRightInd w:val="0"/>
        <w:spacing w:after="0" w:line="240" w:lineRule="auto"/>
        <w:ind w:left="6237"/>
        <w:contextualSpacing/>
        <w:rPr>
          <w:rFonts w:ascii="Times New Roman" w:hAnsi="Times New Roman" w:cs="Times New Roman"/>
          <w:sz w:val="28"/>
          <w:szCs w:val="28"/>
        </w:rPr>
      </w:pPr>
      <w:r w:rsidRPr="000C22B7">
        <w:rPr>
          <w:rFonts w:ascii="Times New Roman" w:hAnsi="Times New Roman" w:cs="Times New Roman"/>
          <w:sz w:val="28"/>
          <w:szCs w:val="28"/>
        </w:rPr>
        <w:t>от 2</w:t>
      </w:r>
      <w:r>
        <w:rPr>
          <w:rFonts w:ascii="Times New Roman" w:hAnsi="Times New Roman" w:cs="Times New Roman"/>
          <w:sz w:val="28"/>
          <w:szCs w:val="28"/>
        </w:rPr>
        <w:t>1</w:t>
      </w:r>
      <w:r w:rsidRPr="000C22B7">
        <w:rPr>
          <w:rFonts w:ascii="Times New Roman" w:hAnsi="Times New Roman" w:cs="Times New Roman"/>
          <w:sz w:val="28"/>
          <w:szCs w:val="28"/>
        </w:rPr>
        <w:t>.0</w:t>
      </w:r>
      <w:r>
        <w:rPr>
          <w:rFonts w:ascii="Times New Roman" w:hAnsi="Times New Roman" w:cs="Times New Roman"/>
          <w:sz w:val="28"/>
          <w:szCs w:val="28"/>
        </w:rPr>
        <w:t>2</w:t>
      </w:r>
      <w:r w:rsidRPr="000C22B7">
        <w:rPr>
          <w:rFonts w:ascii="Times New Roman" w:hAnsi="Times New Roman" w:cs="Times New Roman"/>
          <w:sz w:val="28"/>
          <w:szCs w:val="28"/>
        </w:rPr>
        <w:t>.20</w:t>
      </w:r>
      <w:r>
        <w:rPr>
          <w:rFonts w:ascii="Times New Roman" w:hAnsi="Times New Roman" w:cs="Times New Roman"/>
          <w:sz w:val="28"/>
          <w:szCs w:val="28"/>
        </w:rPr>
        <w:t>20</w:t>
      </w:r>
      <w:r w:rsidRPr="000C22B7">
        <w:rPr>
          <w:rFonts w:ascii="Times New Roman" w:hAnsi="Times New Roman" w:cs="Times New Roman"/>
          <w:sz w:val="28"/>
          <w:szCs w:val="28"/>
        </w:rPr>
        <w:t xml:space="preserve"> № </w:t>
      </w:r>
      <w:r>
        <w:rPr>
          <w:rFonts w:ascii="Times New Roman" w:hAnsi="Times New Roman" w:cs="Times New Roman"/>
          <w:sz w:val="28"/>
          <w:szCs w:val="28"/>
        </w:rPr>
        <w:t>147</w:t>
      </w:r>
      <w:r w:rsidRPr="000C22B7">
        <w:rPr>
          <w:rFonts w:ascii="Times New Roman" w:hAnsi="Times New Roman" w:cs="Times New Roman"/>
          <w:sz w:val="28"/>
          <w:szCs w:val="28"/>
        </w:rPr>
        <w:t>-п</w:t>
      </w:r>
    </w:p>
    <w:p w:rsidR="00465371" w:rsidRDefault="00465371" w:rsidP="00702820">
      <w:pPr>
        <w:pStyle w:val="ConsPlusTitle"/>
        <w:contextualSpacing/>
        <w:jc w:val="center"/>
        <w:rPr>
          <w:rFonts w:ascii="Times New Roman" w:hAnsi="Times New Roman" w:cs="Times New Roman"/>
          <w:sz w:val="28"/>
          <w:szCs w:val="28"/>
        </w:rPr>
      </w:pPr>
    </w:p>
    <w:p w:rsidR="00585A73" w:rsidRPr="00585A73" w:rsidRDefault="00702820" w:rsidP="00702820">
      <w:pPr>
        <w:pStyle w:val="ConsPlusTitle"/>
        <w:contextualSpacing/>
        <w:jc w:val="center"/>
        <w:rPr>
          <w:rFonts w:ascii="Times New Roman" w:hAnsi="Times New Roman" w:cs="Times New Roman"/>
          <w:sz w:val="28"/>
          <w:szCs w:val="28"/>
        </w:rPr>
      </w:pPr>
      <w:r w:rsidRPr="00585A73">
        <w:rPr>
          <w:rFonts w:ascii="Times New Roman" w:hAnsi="Times New Roman" w:cs="Times New Roman"/>
          <w:sz w:val="28"/>
          <w:szCs w:val="28"/>
        </w:rPr>
        <w:t>ПОРЯДОК</w:t>
      </w:r>
    </w:p>
    <w:p w:rsidR="00585A73" w:rsidRPr="00585A73" w:rsidRDefault="00702820" w:rsidP="00702820">
      <w:pPr>
        <w:pStyle w:val="ConsPlusTitle"/>
        <w:contextualSpacing/>
        <w:jc w:val="center"/>
        <w:rPr>
          <w:rFonts w:ascii="Times New Roman" w:hAnsi="Times New Roman" w:cs="Times New Roman"/>
          <w:sz w:val="28"/>
          <w:szCs w:val="28"/>
        </w:rPr>
      </w:pPr>
      <w:r w:rsidRPr="00585A73">
        <w:rPr>
          <w:rFonts w:ascii="Times New Roman" w:hAnsi="Times New Roman" w:cs="Times New Roman"/>
          <w:sz w:val="28"/>
          <w:szCs w:val="28"/>
        </w:rPr>
        <w:t>ПРЕДОСТАВЛЕНИЯ И РАСПРЕДЕЛЕНИЯ СУБСИДИЙ НА ГОСУДАРСТВЕННУЮ</w:t>
      </w:r>
      <w:r>
        <w:rPr>
          <w:rFonts w:ascii="Times New Roman" w:hAnsi="Times New Roman" w:cs="Times New Roman"/>
          <w:sz w:val="28"/>
          <w:szCs w:val="28"/>
        </w:rPr>
        <w:t xml:space="preserve"> </w:t>
      </w:r>
      <w:r w:rsidRPr="00585A73">
        <w:rPr>
          <w:rFonts w:ascii="Times New Roman" w:hAnsi="Times New Roman" w:cs="Times New Roman"/>
          <w:sz w:val="28"/>
          <w:szCs w:val="28"/>
        </w:rPr>
        <w:t>ПОДДЕРЖКУ МОЛОДЫХ СЕМЕЙ ЯРОСЛАВСКОЙ ОБЛАСТИ В ПРИОБРЕТЕНИИ</w:t>
      </w:r>
      <w:r>
        <w:rPr>
          <w:rFonts w:ascii="Times New Roman" w:hAnsi="Times New Roman" w:cs="Times New Roman"/>
          <w:sz w:val="28"/>
          <w:szCs w:val="28"/>
        </w:rPr>
        <w:t xml:space="preserve"> </w:t>
      </w:r>
      <w:r w:rsidRPr="00585A73">
        <w:rPr>
          <w:rFonts w:ascii="Times New Roman" w:hAnsi="Times New Roman" w:cs="Times New Roman"/>
          <w:sz w:val="28"/>
          <w:szCs w:val="28"/>
        </w:rPr>
        <w:t>(СТРОИТЕЛЬСТВЕ) ЖИЛЬЯ</w:t>
      </w:r>
    </w:p>
    <w:p w:rsidR="00585A73" w:rsidRDefault="00585A73" w:rsidP="00702820">
      <w:pPr>
        <w:autoSpaceDE w:val="0"/>
        <w:autoSpaceDN w:val="0"/>
        <w:adjustRightInd w:val="0"/>
        <w:spacing w:after="0" w:line="240" w:lineRule="auto"/>
        <w:contextualSpacing/>
        <w:jc w:val="both"/>
        <w:outlineLvl w:val="0"/>
        <w:rPr>
          <w:rFonts w:ascii="Calibri" w:hAnsi="Calibri" w:cs="Calibri"/>
        </w:rPr>
      </w:pPr>
    </w:p>
    <w:p w:rsidR="00585A73" w:rsidRPr="00585A73" w:rsidRDefault="00585A73" w:rsidP="00702820">
      <w:pPr>
        <w:autoSpaceDE w:val="0"/>
        <w:autoSpaceDN w:val="0"/>
        <w:adjustRightInd w:val="0"/>
        <w:spacing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 xml:space="preserve">1. Порядок предоставления и распределения субсидий на государственную поддержку молодых семей Ярославской области в приобретении (строительстве) жилья (далее - Порядок) разработан в соответствии с Бюджетным </w:t>
      </w:r>
      <w:hyperlink r:id="rId7" w:history="1">
        <w:r w:rsidRPr="00585A73">
          <w:rPr>
            <w:rFonts w:ascii="Times New Roman" w:hAnsi="Times New Roman" w:cs="Times New Roman"/>
            <w:color w:val="000000" w:themeColor="text1"/>
            <w:sz w:val="28"/>
            <w:szCs w:val="28"/>
          </w:rPr>
          <w:t>кодексом</w:t>
        </w:r>
      </w:hyperlink>
      <w:r w:rsidRPr="00585A73">
        <w:rPr>
          <w:rFonts w:ascii="Times New Roman" w:hAnsi="Times New Roman" w:cs="Times New Roman"/>
          <w:color w:val="000000" w:themeColor="text1"/>
          <w:sz w:val="28"/>
          <w:szCs w:val="28"/>
        </w:rPr>
        <w:t xml:space="preserve"> Российской Федерации и </w:t>
      </w:r>
      <w:hyperlink r:id="rId8" w:history="1">
        <w:r w:rsidRPr="00585A73">
          <w:rPr>
            <w:rFonts w:ascii="Times New Roman" w:hAnsi="Times New Roman" w:cs="Times New Roman"/>
            <w:color w:val="000000" w:themeColor="text1"/>
            <w:sz w:val="28"/>
            <w:szCs w:val="28"/>
          </w:rPr>
          <w:t>постановлением</w:t>
        </w:r>
      </w:hyperlink>
      <w:r w:rsidRPr="00585A73">
        <w:rPr>
          <w:rFonts w:ascii="Times New Roman" w:hAnsi="Times New Roman" w:cs="Times New Roman"/>
          <w:color w:val="000000" w:themeColor="text1"/>
          <w:sz w:val="28"/>
          <w:szCs w:val="28"/>
        </w:rPr>
        <w:t xml:space="preserve"> Правительства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 (далее - постановление Правительства области от 17.07.2020 N 605-п).</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2. Субсидии на государственную поддержку молодых семей Ярославской области в приобретении (строительстве) жилья (далее - субсидии) предоставляются муниципальным образованиям области в рамках реализации задачи по государственной поддержке молодых семей Ярославской области в приобретении (строительстве) жилья подпрограммы "Стимулирование развития жилищного строительства на территории Ярославской области" на 2020 - 2025 годы государственной программы Ярославской области "Обеспечение доступным и комфортным жильем населения Ярославской области" на 2020 - 2025 годы (далее - задача) в целях предоставления молодым семьям - участникам задачи социальных выплат на приобретение (строительство) жилья (далее - социальная выплата).</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Главным распорядителем бюджетных средств, предусмотренных на предоставление субсидий, является департамент по физической культуре, спорту и молодежной политике Ярославской области (далее - департамент).</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3. Предложения по объемам бюджетных ассигнований областного бюджета на очередной финансовый год и плановый период с соответствующими обоснованиями предоставляются департаментом в департамент финансов Ярославской области (далее - департамент финансов) в порядке и сроки, установленные порядком составления проекта областного бюджета на очередной финансовый год и на плановый период.</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 xml:space="preserve">4. Критерием отбора муниципальных образований области для участия в задаче является представление ими в департамент в срок, установленный департаментом, заявки, составленной в произвольной форме, на участие в </w:t>
      </w:r>
      <w:r w:rsidRPr="00585A73">
        <w:rPr>
          <w:rFonts w:ascii="Times New Roman" w:hAnsi="Times New Roman" w:cs="Times New Roman"/>
          <w:color w:val="000000" w:themeColor="text1"/>
          <w:sz w:val="28"/>
          <w:szCs w:val="28"/>
        </w:rPr>
        <w:lastRenderedPageBreak/>
        <w:t>задаче в планируемом году с указанием объема финансирования из местного бюджета.</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5. Субсидии предоставляются муниципальным образованиям области и расходуются ими при выполнении следующих условий:</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 xml:space="preserve">- наличие </w:t>
      </w:r>
      <w:hyperlink r:id="rId9" w:history="1">
        <w:r w:rsidRPr="00585A73">
          <w:rPr>
            <w:rFonts w:ascii="Times New Roman" w:hAnsi="Times New Roman" w:cs="Times New Roman"/>
            <w:color w:val="000000" w:themeColor="text1"/>
            <w:sz w:val="28"/>
            <w:szCs w:val="28"/>
          </w:rPr>
          <w:t>списка</w:t>
        </w:r>
      </w:hyperlink>
      <w:r w:rsidRPr="00585A73">
        <w:rPr>
          <w:rFonts w:ascii="Times New Roman" w:hAnsi="Times New Roman" w:cs="Times New Roman"/>
          <w:color w:val="000000" w:themeColor="text1"/>
          <w:sz w:val="28"/>
          <w:szCs w:val="28"/>
        </w:rPr>
        <w:t xml:space="preserve"> молодых семей - участников задачи, изъявивших желание получить социальную выплату, составленного по форме согласно приложению 2 к Положению о порядке предоставления молодым семьям, нуждающимся в улучшении жилищных условий, социальных выплат на приобретение (строительство) жилья и их использования, утвержденному постановлением Правительства области от 11.06.2020 N 514-п "О реализации отдельных положений постановления Правительства Российской Федерации от 17 декабря 2010 г. N 1050";</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 наличие разработанной и утвержденной муниципальной программы по обеспечению жильем молодых семей;</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 наличие в бюджете муниципального образования области средств на реализацию задачи, подтвержденных выпиской из местного бюджета;</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 xml:space="preserve">- наличие соглашения о реализации задачи (далее - соглашение), заключенного между департаментом и муниципальным образованием области - получателем субсидии в государственной интегрированной информационной системе управления общественными финансами "Электронный бюджет" (содержание соглашения должно соответствовать требованиям, установленным </w:t>
      </w:r>
      <w:hyperlink r:id="rId10" w:history="1">
        <w:r w:rsidRPr="00585A73">
          <w:rPr>
            <w:rFonts w:ascii="Times New Roman" w:hAnsi="Times New Roman" w:cs="Times New Roman"/>
            <w:color w:val="000000" w:themeColor="text1"/>
            <w:sz w:val="28"/>
            <w:szCs w:val="28"/>
          </w:rPr>
          <w:t>разделом 3</w:t>
        </w:r>
      </w:hyperlink>
      <w:r w:rsidRPr="00585A73">
        <w:rPr>
          <w:rFonts w:ascii="Times New Roman" w:hAnsi="Times New Roman" w:cs="Times New Roman"/>
          <w:color w:val="000000" w:themeColor="text1"/>
          <w:sz w:val="28"/>
          <w:szCs w:val="28"/>
        </w:rPr>
        <w:t xml:space="preserve">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N 605-п);</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 соблюдение целевых направлений расходования субсидий, установленных Порядком;</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 выполнение требований к показателям результата использования субсидий, установленных Порядком;</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 возврат муниципальным образованием области в доход областного бюджета средств, источником финансового обеспечения которых являются субсидии из федерального бюджета, при невыполнении обязательств по достижению значений показателей результата использования субсидии;</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 выполнение требований к срокам, порядку и формам представления отчетности об использовании субсидий, установленных Порядком.</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Отчет о выполнении условий предоставления и расходования субсидии представляется органами местного самоуправления муниципальных образований области (далее - органы местного самоуправления) один раз в год в срок до 15 числа месяца, следующего за отчетным периодом, по форме, утверждаемой приказом департамента.</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bookmarkStart w:id="1" w:name="Par28"/>
      <w:bookmarkEnd w:id="1"/>
      <w:r w:rsidRPr="00585A73">
        <w:rPr>
          <w:rFonts w:ascii="Times New Roman" w:hAnsi="Times New Roman" w:cs="Times New Roman"/>
          <w:color w:val="000000" w:themeColor="text1"/>
          <w:sz w:val="28"/>
          <w:szCs w:val="28"/>
        </w:rPr>
        <w:t>6. Оценка результативности и эффективности использования субсидий осуществляется один раз в полгода и указывается в отчете, представляемом муниципальными образованиями области в срок до 15 числа месяца, следующего за отчетным периодом, по форме, утверждаемой приказом департамента.</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lastRenderedPageBreak/>
        <w:t>Расчет результативности использования субсидии муниципальным образованием области (R) производится по формуле:</w:t>
      </w:r>
    </w:p>
    <w:p w:rsidR="00585A73" w:rsidRPr="00585A73" w:rsidRDefault="00585A73" w:rsidP="00702820">
      <w:pPr>
        <w:autoSpaceDE w:val="0"/>
        <w:autoSpaceDN w:val="0"/>
        <w:adjustRightInd w:val="0"/>
        <w:spacing w:after="0" w:line="240" w:lineRule="auto"/>
        <w:contextualSpacing/>
        <w:jc w:val="both"/>
        <w:rPr>
          <w:rFonts w:ascii="Times New Roman" w:hAnsi="Times New Roman" w:cs="Times New Roman"/>
          <w:color w:val="000000" w:themeColor="text1"/>
          <w:sz w:val="28"/>
          <w:szCs w:val="28"/>
        </w:rPr>
      </w:pPr>
    </w:p>
    <w:p w:rsidR="00585A73" w:rsidRPr="00585A73" w:rsidRDefault="00585A73" w:rsidP="00702820">
      <w:pPr>
        <w:autoSpaceDE w:val="0"/>
        <w:autoSpaceDN w:val="0"/>
        <w:adjustRightInd w:val="0"/>
        <w:spacing w:after="0" w:line="240" w:lineRule="auto"/>
        <w:contextualSpacing/>
        <w:jc w:val="center"/>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R = П</w:t>
      </w:r>
      <w:r w:rsidRPr="00585A73">
        <w:rPr>
          <w:rFonts w:ascii="Times New Roman" w:hAnsi="Times New Roman" w:cs="Times New Roman"/>
          <w:color w:val="000000" w:themeColor="text1"/>
          <w:sz w:val="28"/>
          <w:szCs w:val="28"/>
          <w:vertAlign w:val="subscript"/>
        </w:rPr>
        <w:t>ф</w:t>
      </w:r>
      <w:r w:rsidRPr="00585A73">
        <w:rPr>
          <w:rFonts w:ascii="Times New Roman" w:hAnsi="Times New Roman" w:cs="Times New Roman"/>
          <w:color w:val="000000" w:themeColor="text1"/>
          <w:sz w:val="28"/>
          <w:szCs w:val="28"/>
        </w:rPr>
        <w:t xml:space="preserve"> / П</w:t>
      </w:r>
      <w:r w:rsidRPr="00585A73">
        <w:rPr>
          <w:rFonts w:ascii="Times New Roman" w:hAnsi="Times New Roman" w:cs="Times New Roman"/>
          <w:color w:val="000000" w:themeColor="text1"/>
          <w:sz w:val="28"/>
          <w:szCs w:val="28"/>
          <w:vertAlign w:val="subscript"/>
        </w:rPr>
        <w:t>п</w:t>
      </w:r>
      <w:r w:rsidRPr="00585A73">
        <w:rPr>
          <w:rFonts w:ascii="Times New Roman" w:hAnsi="Times New Roman" w:cs="Times New Roman"/>
          <w:color w:val="000000" w:themeColor="text1"/>
          <w:sz w:val="28"/>
          <w:szCs w:val="28"/>
        </w:rPr>
        <w:t>,</w:t>
      </w:r>
    </w:p>
    <w:p w:rsidR="00585A73" w:rsidRPr="00585A73" w:rsidRDefault="00585A73" w:rsidP="00702820">
      <w:pPr>
        <w:autoSpaceDE w:val="0"/>
        <w:autoSpaceDN w:val="0"/>
        <w:adjustRightInd w:val="0"/>
        <w:spacing w:after="0" w:line="240" w:lineRule="auto"/>
        <w:contextualSpacing/>
        <w:jc w:val="both"/>
        <w:rPr>
          <w:rFonts w:ascii="Times New Roman" w:hAnsi="Times New Roman" w:cs="Times New Roman"/>
          <w:color w:val="000000" w:themeColor="text1"/>
          <w:sz w:val="28"/>
          <w:szCs w:val="28"/>
        </w:rPr>
      </w:pPr>
    </w:p>
    <w:p w:rsidR="00585A73" w:rsidRPr="00585A73" w:rsidRDefault="00585A73" w:rsidP="00702820">
      <w:pPr>
        <w:autoSpaceDE w:val="0"/>
        <w:autoSpaceDN w:val="0"/>
        <w:adjustRightInd w:val="0"/>
        <w:spacing w:after="0" w:line="240" w:lineRule="auto"/>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где:</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П</w:t>
      </w:r>
      <w:r w:rsidRPr="00585A73">
        <w:rPr>
          <w:rFonts w:ascii="Times New Roman" w:hAnsi="Times New Roman" w:cs="Times New Roman"/>
          <w:color w:val="000000" w:themeColor="text1"/>
          <w:sz w:val="28"/>
          <w:szCs w:val="28"/>
          <w:vertAlign w:val="subscript"/>
        </w:rPr>
        <w:t>ф</w:t>
      </w:r>
      <w:r w:rsidRPr="00585A73">
        <w:rPr>
          <w:rFonts w:ascii="Times New Roman" w:hAnsi="Times New Roman" w:cs="Times New Roman"/>
          <w:color w:val="000000" w:themeColor="text1"/>
          <w:sz w:val="28"/>
          <w:szCs w:val="28"/>
        </w:rPr>
        <w:t xml:space="preserve"> - фактическое значение соответствующего показателя результата использования субсидии;</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П</w:t>
      </w:r>
      <w:r w:rsidRPr="00585A73">
        <w:rPr>
          <w:rFonts w:ascii="Times New Roman" w:hAnsi="Times New Roman" w:cs="Times New Roman"/>
          <w:color w:val="000000" w:themeColor="text1"/>
          <w:sz w:val="28"/>
          <w:szCs w:val="28"/>
          <w:vertAlign w:val="subscript"/>
        </w:rPr>
        <w:t>п</w:t>
      </w:r>
      <w:r w:rsidRPr="00585A73">
        <w:rPr>
          <w:rFonts w:ascii="Times New Roman" w:hAnsi="Times New Roman" w:cs="Times New Roman"/>
          <w:color w:val="000000" w:themeColor="text1"/>
          <w:sz w:val="28"/>
          <w:szCs w:val="28"/>
        </w:rPr>
        <w:t xml:space="preserve"> - плановое значение соответствующего показателя результата использования субсидии.</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Показателем результата использования субсидии является количество молодых семей, обеспеченных социальными выплатами.</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Результативность использования субсидии признается высокой при значении показателя более 0,95, при значении показателя от 0,85 до 0,95 - средней, при значении показателя менее 0,85 - низкой.</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Расчет эффективности использования субсидии муниципальным образованием области (Э) производится по формуле:</w:t>
      </w:r>
    </w:p>
    <w:p w:rsidR="00585A73" w:rsidRPr="00585A73" w:rsidRDefault="00585A73" w:rsidP="00702820">
      <w:pPr>
        <w:autoSpaceDE w:val="0"/>
        <w:autoSpaceDN w:val="0"/>
        <w:adjustRightInd w:val="0"/>
        <w:spacing w:after="0" w:line="240" w:lineRule="auto"/>
        <w:contextualSpacing/>
        <w:jc w:val="both"/>
        <w:rPr>
          <w:rFonts w:ascii="Times New Roman" w:hAnsi="Times New Roman" w:cs="Times New Roman"/>
          <w:color w:val="000000" w:themeColor="text1"/>
          <w:sz w:val="28"/>
          <w:szCs w:val="28"/>
        </w:rPr>
      </w:pPr>
    </w:p>
    <w:p w:rsidR="00585A73" w:rsidRPr="00585A73" w:rsidRDefault="00585A73" w:rsidP="00702820">
      <w:pPr>
        <w:autoSpaceDE w:val="0"/>
        <w:autoSpaceDN w:val="0"/>
        <w:adjustRightInd w:val="0"/>
        <w:spacing w:after="0" w:line="240" w:lineRule="auto"/>
        <w:contextualSpacing/>
        <w:jc w:val="center"/>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Э = R x П / Ф,</w:t>
      </w:r>
    </w:p>
    <w:p w:rsidR="00585A73" w:rsidRPr="00585A73" w:rsidRDefault="00585A73" w:rsidP="00702820">
      <w:pPr>
        <w:autoSpaceDE w:val="0"/>
        <w:autoSpaceDN w:val="0"/>
        <w:adjustRightInd w:val="0"/>
        <w:spacing w:after="0" w:line="240" w:lineRule="auto"/>
        <w:contextualSpacing/>
        <w:jc w:val="both"/>
        <w:rPr>
          <w:rFonts w:ascii="Times New Roman" w:hAnsi="Times New Roman" w:cs="Times New Roman"/>
          <w:color w:val="000000" w:themeColor="text1"/>
          <w:sz w:val="28"/>
          <w:szCs w:val="28"/>
        </w:rPr>
      </w:pPr>
    </w:p>
    <w:p w:rsidR="00585A73" w:rsidRPr="00585A73" w:rsidRDefault="00585A73" w:rsidP="00702820">
      <w:pPr>
        <w:autoSpaceDE w:val="0"/>
        <w:autoSpaceDN w:val="0"/>
        <w:adjustRightInd w:val="0"/>
        <w:spacing w:after="0" w:line="240" w:lineRule="auto"/>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где:</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R - показатель результативности использования субсидии муниципальным образованием области;</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П - плановый объем финансирования субсидии муниципальному образованию области, предусмотренный законом об областном бюджете;</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Ф - фактический объем финансирования субсидии, освоенный муниципальным образованием области.</w:t>
      </w:r>
    </w:p>
    <w:p w:rsidR="00585A73" w:rsidRPr="00585A73" w:rsidRDefault="00585A73" w:rsidP="00702820">
      <w:pPr>
        <w:autoSpaceDE w:val="0"/>
        <w:autoSpaceDN w:val="0"/>
        <w:adjustRightInd w:val="0"/>
        <w:spacing w:after="0" w:line="240" w:lineRule="auto"/>
        <w:contextualSpacing/>
        <w:rPr>
          <w:rFonts w:ascii="Times New Roman" w:hAnsi="Times New Roman" w:cs="Times New Roman"/>
          <w:color w:val="000000" w:themeColor="text1"/>
          <w:sz w:val="28"/>
          <w:szCs w:val="28"/>
        </w:rPr>
      </w:pPr>
    </w:p>
    <w:p w:rsidR="00585A73" w:rsidRPr="00585A73" w:rsidRDefault="00585A73" w:rsidP="00702820">
      <w:pPr>
        <w:autoSpaceDE w:val="0"/>
        <w:autoSpaceDN w:val="0"/>
        <w:adjustRightInd w:val="0"/>
        <w:spacing w:before="28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 xml:space="preserve">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средства в объеме, рассчитанном в соответствии с </w:t>
      </w:r>
      <w:hyperlink r:id="rId11" w:history="1">
        <w:r w:rsidRPr="00585A73">
          <w:rPr>
            <w:rFonts w:ascii="Times New Roman" w:hAnsi="Times New Roman" w:cs="Times New Roman"/>
            <w:color w:val="000000" w:themeColor="text1"/>
            <w:sz w:val="28"/>
            <w:szCs w:val="28"/>
          </w:rPr>
          <w:t>пунктом 5.1 раздела 5</w:t>
        </w:r>
      </w:hyperlink>
      <w:r w:rsidRPr="00585A73">
        <w:rPr>
          <w:rFonts w:ascii="Times New Roman" w:hAnsi="Times New Roman" w:cs="Times New Roman"/>
          <w:color w:val="000000" w:themeColor="text1"/>
          <w:sz w:val="28"/>
          <w:szCs w:val="28"/>
        </w:rPr>
        <w:t xml:space="preserve">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N 605-п.</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В срок до 01 апреля года, следующего за годом предоставления субсидии, муниципальное образование обязано осуществить возврат субсидии в областной бюджет по платежным реквизитам, указанным в уведомлении о возврате субсидии.</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lastRenderedPageBreak/>
        <w:t>7. Распределение субсидий между муниципальными образованиями области:</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7.1. Средства областного бюджета, предусмотренные на реализацию задачи в рамках заключенного соглашения о предоставлении субсидии из федерального бюджета между Министерством строительства и жилищно-коммунального хозяйства Российской Федерации и Правительством области, распределяются между муниципальными образованиями области на основании выписок из бюджетов муниципальных образований области. Объем указанных средств, выделяемых муниципальному образованию области на реализацию задачи (С</w:t>
      </w:r>
      <w:r w:rsidRPr="00585A73">
        <w:rPr>
          <w:rFonts w:ascii="Times New Roman" w:hAnsi="Times New Roman" w:cs="Times New Roman"/>
          <w:color w:val="000000" w:themeColor="text1"/>
          <w:sz w:val="28"/>
          <w:szCs w:val="28"/>
          <w:vertAlign w:val="subscript"/>
        </w:rPr>
        <w:t>об</w:t>
      </w:r>
      <w:r w:rsidRPr="00585A73">
        <w:rPr>
          <w:rFonts w:ascii="Times New Roman" w:hAnsi="Times New Roman" w:cs="Times New Roman"/>
          <w:color w:val="000000" w:themeColor="text1"/>
          <w:sz w:val="28"/>
          <w:szCs w:val="28"/>
        </w:rPr>
        <w:t>), рассчитывается по следующей формуле:</w:t>
      </w:r>
    </w:p>
    <w:p w:rsidR="00585A73" w:rsidRPr="00585A73" w:rsidRDefault="00585A73" w:rsidP="00702820">
      <w:pPr>
        <w:autoSpaceDE w:val="0"/>
        <w:autoSpaceDN w:val="0"/>
        <w:adjustRightInd w:val="0"/>
        <w:spacing w:after="0" w:line="240" w:lineRule="auto"/>
        <w:contextualSpacing/>
        <w:jc w:val="both"/>
        <w:rPr>
          <w:rFonts w:ascii="Times New Roman" w:hAnsi="Times New Roman" w:cs="Times New Roman"/>
          <w:color w:val="000000" w:themeColor="text1"/>
          <w:sz w:val="28"/>
          <w:szCs w:val="28"/>
        </w:rPr>
      </w:pPr>
    </w:p>
    <w:p w:rsidR="00585A73" w:rsidRPr="00585A73" w:rsidRDefault="00585A73" w:rsidP="00702820">
      <w:pPr>
        <w:autoSpaceDE w:val="0"/>
        <w:autoSpaceDN w:val="0"/>
        <w:adjustRightInd w:val="0"/>
        <w:spacing w:after="0" w:line="240" w:lineRule="auto"/>
        <w:contextualSpacing/>
        <w:jc w:val="center"/>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С</w:t>
      </w:r>
      <w:r w:rsidRPr="00585A73">
        <w:rPr>
          <w:rFonts w:ascii="Times New Roman" w:hAnsi="Times New Roman" w:cs="Times New Roman"/>
          <w:color w:val="000000" w:themeColor="text1"/>
          <w:sz w:val="28"/>
          <w:szCs w:val="28"/>
          <w:vertAlign w:val="subscript"/>
        </w:rPr>
        <w:t>об</w:t>
      </w:r>
      <w:r w:rsidRPr="00585A73">
        <w:rPr>
          <w:rFonts w:ascii="Times New Roman" w:hAnsi="Times New Roman" w:cs="Times New Roman"/>
          <w:color w:val="000000" w:themeColor="text1"/>
          <w:sz w:val="28"/>
          <w:szCs w:val="28"/>
        </w:rPr>
        <w:t xml:space="preserve"> = О</w:t>
      </w:r>
      <w:r w:rsidRPr="00585A73">
        <w:rPr>
          <w:rFonts w:ascii="Times New Roman" w:hAnsi="Times New Roman" w:cs="Times New Roman"/>
          <w:color w:val="000000" w:themeColor="text1"/>
          <w:sz w:val="28"/>
          <w:szCs w:val="28"/>
          <w:vertAlign w:val="subscript"/>
        </w:rPr>
        <w:t>об</w:t>
      </w:r>
      <w:r w:rsidRPr="00585A73">
        <w:rPr>
          <w:rFonts w:ascii="Times New Roman" w:hAnsi="Times New Roman" w:cs="Times New Roman"/>
          <w:color w:val="000000" w:themeColor="text1"/>
          <w:sz w:val="28"/>
          <w:szCs w:val="28"/>
        </w:rPr>
        <w:t xml:space="preserve"> x (О</w:t>
      </w:r>
      <w:r w:rsidRPr="00585A73">
        <w:rPr>
          <w:rFonts w:ascii="Times New Roman" w:hAnsi="Times New Roman" w:cs="Times New Roman"/>
          <w:color w:val="000000" w:themeColor="text1"/>
          <w:sz w:val="28"/>
          <w:szCs w:val="28"/>
          <w:vertAlign w:val="subscript"/>
        </w:rPr>
        <w:t>мб</w:t>
      </w:r>
      <w:r w:rsidRPr="00585A73">
        <w:rPr>
          <w:rFonts w:ascii="Times New Roman" w:hAnsi="Times New Roman" w:cs="Times New Roman"/>
          <w:color w:val="000000" w:themeColor="text1"/>
          <w:sz w:val="28"/>
          <w:szCs w:val="28"/>
        </w:rPr>
        <w:t xml:space="preserve"> / С</w:t>
      </w:r>
      <w:r w:rsidRPr="00585A73">
        <w:rPr>
          <w:rFonts w:ascii="Times New Roman" w:hAnsi="Times New Roman" w:cs="Times New Roman"/>
          <w:color w:val="000000" w:themeColor="text1"/>
          <w:sz w:val="28"/>
          <w:szCs w:val="28"/>
          <w:vertAlign w:val="subscript"/>
        </w:rPr>
        <w:t>мб</w:t>
      </w:r>
      <w:r w:rsidRPr="00585A73">
        <w:rPr>
          <w:rFonts w:ascii="Times New Roman" w:hAnsi="Times New Roman" w:cs="Times New Roman"/>
          <w:color w:val="000000" w:themeColor="text1"/>
          <w:sz w:val="28"/>
          <w:szCs w:val="28"/>
        </w:rPr>
        <w:t>),</w:t>
      </w:r>
    </w:p>
    <w:p w:rsidR="00585A73" w:rsidRPr="00585A73" w:rsidRDefault="00585A73" w:rsidP="00702820">
      <w:pPr>
        <w:autoSpaceDE w:val="0"/>
        <w:autoSpaceDN w:val="0"/>
        <w:adjustRightInd w:val="0"/>
        <w:spacing w:after="0" w:line="240" w:lineRule="auto"/>
        <w:contextualSpacing/>
        <w:jc w:val="both"/>
        <w:rPr>
          <w:rFonts w:ascii="Times New Roman" w:hAnsi="Times New Roman" w:cs="Times New Roman"/>
          <w:color w:val="000000" w:themeColor="text1"/>
          <w:sz w:val="28"/>
          <w:szCs w:val="28"/>
        </w:rPr>
      </w:pPr>
    </w:p>
    <w:p w:rsidR="00585A73" w:rsidRPr="00585A73" w:rsidRDefault="00585A73" w:rsidP="00702820">
      <w:pPr>
        <w:autoSpaceDE w:val="0"/>
        <w:autoSpaceDN w:val="0"/>
        <w:adjustRightInd w:val="0"/>
        <w:spacing w:after="0" w:line="240" w:lineRule="auto"/>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где:</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О</w:t>
      </w:r>
      <w:r w:rsidRPr="00585A73">
        <w:rPr>
          <w:rFonts w:ascii="Times New Roman" w:hAnsi="Times New Roman" w:cs="Times New Roman"/>
          <w:color w:val="000000" w:themeColor="text1"/>
          <w:sz w:val="28"/>
          <w:szCs w:val="28"/>
          <w:vertAlign w:val="subscript"/>
        </w:rPr>
        <w:t>об</w:t>
      </w:r>
      <w:r w:rsidRPr="00585A73">
        <w:rPr>
          <w:rFonts w:ascii="Times New Roman" w:hAnsi="Times New Roman" w:cs="Times New Roman"/>
          <w:color w:val="000000" w:themeColor="text1"/>
          <w:sz w:val="28"/>
          <w:szCs w:val="28"/>
        </w:rPr>
        <w:t xml:space="preserve"> - объем средств областного бюджета, утвержденный на реализацию задачи в соответствующем году;</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О</w:t>
      </w:r>
      <w:r w:rsidRPr="00585A73">
        <w:rPr>
          <w:rFonts w:ascii="Times New Roman" w:hAnsi="Times New Roman" w:cs="Times New Roman"/>
          <w:color w:val="000000" w:themeColor="text1"/>
          <w:sz w:val="28"/>
          <w:szCs w:val="28"/>
          <w:vertAlign w:val="subscript"/>
        </w:rPr>
        <w:t>мб</w:t>
      </w:r>
      <w:r w:rsidRPr="00585A73">
        <w:rPr>
          <w:rFonts w:ascii="Times New Roman" w:hAnsi="Times New Roman" w:cs="Times New Roman"/>
          <w:color w:val="000000" w:themeColor="text1"/>
          <w:sz w:val="28"/>
          <w:szCs w:val="28"/>
        </w:rPr>
        <w:t xml:space="preserve"> - объем средств местного бюджета, предусмотренный на реализацию задачи в соответствующем году;</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С</w:t>
      </w:r>
      <w:r w:rsidRPr="00585A73">
        <w:rPr>
          <w:rFonts w:ascii="Times New Roman" w:hAnsi="Times New Roman" w:cs="Times New Roman"/>
          <w:color w:val="000000" w:themeColor="text1"/>
          <w:sz w:val="28"/>
          <w:szCs w:val="28"/>
          <w:vertAlign w:val="subscript"/>
        </w:rPr>
        <w:t>мб</w:t>
      </w:r>
      <w:r w:rsidRPr="00585A73">
        <w:rPr>
          <w:rFonts w:ascii="Times New Roman" w:hAnsi="Times New Roman" w:cs="Times New Roman"/>
          <w:color w:val="000000" w:themeColor="text1"/>
          <w:sz w:val="28"/>
          <w:szCs w:val="28"/>
        </w:rPr>
        <w:t xml:space="preserve"> - совокупный объем средств местных бюджетов, предусмотренный на реализацию задачи в соответствующем году и рассчитываемый по формуле:</w:t>
      </w:r>
    </w:p>
    <w:p w:rsidR="00585A73" w:rsidRPr="00585A73" w:rsidRDefault="00585A73" w:rsidP="00702820">
      <w:pPr>
        <w:autoSpaceDE w:val="0"/>
        <w:autoSpaceDN w:val="0"/>
        <w:adjustRightInd w:val="0"/>
        <w:spacing w:after="0" w:line="240" w:lineRule="auto"/>
        <w:contextualSpacing/>
        <w:jc w:val="both"/>
        <w:rPr>
          <w:rFonts w:ascii="Times New Roman" w:hAnsi="Times New Roman" w:cs="Times New Roman"/>
          <w:color w:val="000000" w:themeColor="text1"/>
          <w:sz w:val="28"/>
          <w:szCs w:val="28"/>
        </w:rPr>
      </w:pPr>
    </w:p>
    <w:p w:rsidR="00585A73" w:rsidRPr="00585A73" w:rsidRDefault="00585A73" w:rsidP="00702820">
      <w:pPr>
        <w:autoSpaceDE w:val="0"/>
        <w:autoSpaceDN w:val="0"/>
        <w:adjustRightInd w:val="0"/>
        <w:spacing w:after="0" w:line="240" w:lineRule="auto"/>
        <w:contextualSpacing/>
        <w:jc w:val="center"/>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С</w:t>
      </w:r>
      <w:r w:rsidRPr="00585A73">
        <w:rPr>
          <w:rFonts w:ascii="Times New Roman" w:hAnsi="Times New Roman" w:cs="Times New Roman"/>
          <w:color w:val="000000" w:themeColor="text1"/>
          <w:sz w:val="28"/>
          <w:szCs w:val="28"/>
          <w:vertAlign w:val="subscript"/>
        </w:rPr>
        <w:t>мб</w:t>
      </w:r>
      <w:r w:rsidRPr="00585A73">
        <w:rPr>
          <w:rFonts w:ascii="Times New Roman" w:hAnsi="Times New Roman" w:cs="Times New Roman"/>
          <w:color w:val="000000" w:themeColor="text1"/>
          <w:sz w:val="28"/>
          <w:szCs w:val="28"/>
        </w:rPr>
        <w:t xml:space="preserve"> = О</w:t>
      </w:r>
      <w:r w:rsidRPr="00585A73">
        <w:rPr>
          <w:rFonts w:ascii="Times New Roman" w:hAnsi="Times New Roman" w:cs="Times New Roman"/>
          <w:color w:val="000000" w:themeColor="text1"/>
          <w:sz w:val="28"/>
          <w:szCs w:val="28"/>
          <w:vertAlign w:val="subscript"/>
        </w:rPr>
        <w:t>мб1</w:t>
      </w:r>
      <w:r w:rsidRPr="00585A73">
        <w:rPr>
          <w:rFonts w:ascii="Times New Roman" w:hAnsi="Times New Roman" w:cs="Times New Roman"/>
          <w:color w:val="000000" w:themeColor="text1"/>
          <w:sz w:val="28"/>
          <w:szCs w:val="28"/>
        </w:rPr>
        <w:t xml:space="preserve"> + О</w:t>
      </w:r>
      <w:r w:rsidRPr="00585A73">
        <w:rPr>
          <w:rFonts w:ascii="Times New Roman" w:hAnsi="Times New Roman" w:cs="Times New Roman"/>
          <w:color w:val="000000" w:themeColor="text1"/>
          <w:sz w:val="28"/>
          <w:szCs w:val="28"/>
          <w:vertAlign w:val="subscript"/>
        </w:rPr>
        <w:t>мб2</w:t>
      </w:r>
      <w:r w:rsidRPr="00585A73">
        <w:rPr>
          <w:rFonts w:ascii="Times New Roman" w:hAnsi="Times New Roman" w:cs="Times New Roman"/>
          <w:color w:val="000000" w:themeColor="text1"/>
          <w:sz w:val="28"/>
          <w:szCs w:val="28"/>
        </w:rPr>
        <w:t xml:space="preserve"> + О</w:t>
      </w:r>
      <w:r w:rsidRPr="00585A73">
        <w:rPr>
          <w:rFonts w:ascii="Times New Roman" w:hAnsi="Times New Roman" w:cs="Times New Roman"/>
          <w:color w:val="000000" w:themeColor="text1"/>
          <w:sz w:val="28"/>
          <w:szCs w:val="28"/>
          <w:vertAlign w:val="subscript"/>
        </w:rPr>
        <w:t>мб3</w:t>
      </w:r>
      <w:r w:rsidRPr="00585A73">
        <w:rPr>
          <w:rFonts w:ascii="Times New Roman" w:hAnsi="Times New Roman" w:cs="Times New Roman"/>
          <w:color w:val="000000" w:themeColor="text1"/>
          <w:sz w:val="28"/>
          <w:szCs w:val="28"/>
        </w:rPr>
        <w:t xml:space="preserve"> + ... .</w:t>
      </w:r>
    </w:p>
    <w:p w:rsidR="00585A73" w:rsidRPr="00585A73" w:rsidRDefault="00585A73" w:rsidP="00702820">
      <w:pPr>
        <w:autoSpaceDE w:val="0"/>
        <w:autoSpaceDN w:val="0"/>
        <w:adjustRightInd w:val="0"/>
        <w:spacing w:after="0" w:line="240" w:lineRule="auto"/>
        <w:contextualSpacing/>
        <w:jc w:val="both"/>
        <w:rPr>
          <w:rFonts w:ascii="Times New Roman" w:hAnsi="Times New Roman" w:cs="Times New Roman"/>
          <w:color w:val="000000" w:themeColor="text1"/>
          <w:sz w:val="28"/>
          <w:szCs w:val="28"/>
        </w:rPr>
      </w:pPr>
    </w:p>
    <w:p w:rsidR="00585A73" w:rsidRPr="00585A73" w:rsidRDefault="00585A73" w:rsidP="00702820">
      <w:pPr>
        <w:autoSpaceDE w:val="0"/>
        <w:autoSpaceDN w:val="0"/>
        <w:adjustRightInd w:val="0"/>
        <w:spacing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Объем средств бюджета муниципального образования области (С</w:t>
      </w:r>
      <w:r w:rsidRPr="00585A73">
        <w:rPr>
          <w:rFonts w:ascii="Times New Roman" w:hAnsi="Times New Roman" w:cs="Times New Roman"/>
          <w:color w:val="000000" w:themeColor="text1"/>
          <w:sz w:val="28"/>
          <w:szCs w:val="28"/>
          <w:vertAlign w:val="subscript"/>
        </w:rPr>
        <w:t>мо</w:t>
      </w:r>
      <w:r w:rsidRPr="00585A73">
        <w:rPr>
          <w:rFonts w:ascii="Times New Roman" w:hAnsi="Times New Roman" w:cs="Times New Roman"/>
          <w:color w:val="000000" w:themeColor="text1"/>
          <w:sz w:val="28"/>
          <w:szCs w:val="28"/>
        </w:rPr>
        <w:t>), планируемый к выделению на реализацию задачи в соответствующем году, рассчитывается по следующей формуле:</w:t>
      </w:r>
    </w:p>
    <w:p w:rsidR="00585A73" w:rsidRPr="00585A73" w:rsidRDefault="00585A73" w:rsidP="00702820">
      <w:pPr>
        <w:autoSpaceDE w:val="0"/>
        <w:autoSpaceDN w:val="0"/>
        <w:adjustRightInd w:val="0"/>
        <w:spacing w:after="0" w:line="240" w:lineRule="auto"/>
        <w:contextualSpacing/>
        <w:jc w:val="both"/>
        <w:rPr>
          <w:rFonts w:ascii="Times New Roman" w:hAnsi="Times New Roman" w:cs="Times New Roman"/>
          <w:color w:val="000000" w:themeColor="text1"/>
          <w:sz w:val="28"/>
          <w:szCs w:val="28"/>
        </w:rPr>
      </w:pPr>
    </w:p>
    <w:p w:rsidR="00585A73" w:rsidRPr="00585A73" w:rsidRDefault="00585A73" w:rsidP="00702820">
      <w:pPr>
        <w:autoSpaceDE w:val="0"/>
        <w:autoSpaceDN w:val="0"/>
        <w:adjustRightInd w:val="0"/>
        <w:spacing w:after="0" w:line="240" w:lineRule="auto"/>
        <w:contextualSpacing/>
        <w:jc w:val="center"/>
        <w:rPr>
          <w:rFonts w:ascii="Times New Roman" w:hAnsi="Times New Roman" w:cs="Times New Roman"/>
          <w:color w:val="000000" w:themeColor="text1"/>
          <w:sz w:val="28"/>
          <w:szCs w:val="28"/>
        </w:rPr>
      </w:pPr>
      <w:r w:rsidRPr="00585A73">
        <w:rPr>
          <w:rFonts w:ascii="Times New Roman" w:hAnsi="Times New Roman" w:cs="Times New Roman"/>
          <w:noProof/>
          <w:color w:val="000000" w:themeColor="text1"/>
          <w:position w:val="-10"/>
          <w:sz w:val="28"/>
          <w:szCs w:val="28"/>
          <w:lang w:eastAsia="ru-RU"/>
        </w:rPr>
        <w:drawing>
          <wp:inline distT="0" distB="0" distL="0" distR="0">
            <wp:extent cx="1590675" cy="2762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90675" cy="276225"/>
                    </a:xfrm>
                    <a:prstGeom prst="rect">
                      <a:avLst/>
                    </a:prstGeom>
                    <a:noFill/>
                    <a:ln>
                      <a:noFill/>
                    </a:ln>
                  </pic:spPr>
                </pic:pic>
              </a:graphicData>
            </a:graphic>
          </wp:inline>
        </w:drawing>
      </w:r>
    </w:p>
    <w:p w:rsidR="00585A73" w:rsidRPr="00585A73" w:rsidRDefault="00585A73" w:rsidP="00702820">
      <w:pPr>
        <w:autoSpaceDE w:val="0"/>
        <w:autoSpaceDN w:val="0"/>
        <w:adjustRightInd w:val="0"/>
        <w:spacing w:after="0" w:line="240" w:lineRule="auto"/>
        <w:contextualSpacing/>
        <w:jc w:val="both"/>
        <w:rPr>
          <w:rFonts w:ascii="Times New Roman" w:hAnsi="Times New Roman" w:cs="Times New Roman"/>
          <w:color w:val="000000" w:themeColor="text1"/>
          <w:sz w:val="28"/>
          <w:szCs w:val="28"/>
        </w:rPr>
      </w:pPr>
    </w:p>
    <w:p w:rsidR="00585A73" w:rsidRPr="00585A73" w:rsidRDefault="00585A73" w:rsidP="00702820">
      <w:pPr>
        <w:autoSpaceDE w:val="0"/>
        <w:autoSpaceDN w:val="0"/>
        <w:adjustRightInd w:val="0"/>
        <w:spacing w:after="0" w:line="240" w:lineRule="auto"/>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где:</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 xml:space="preserve">Н - норматив стоимости 1 кв. м общей площади жилья по соответствующему муниципальному образованию области, определяемый в соответствии с требованиями, установленными </w:t>
      </w:r>
      <w:hyperlink r:id="rId13" w:history="1">
        <w:r w:rsidRPr="00585A73">
          <w:rPr>
            <w:rFonts w:ascii="Times New Roman" w:hAnsi="Times New Roman" w:cs="Times New Roman"/>
            <w:color w:val="000000" w:themeColor="text1"/>
            <w:sz w:val="28"/>
            <w:szCs w:val="28"/>
          </w:rPr>
          <w:t>пунктом 13</w:t>
        </w:r>
      </w:hyperlink>
      <w:r w:rsidRPr="00585A73">
        <w:rPr>
          <w:rFonts w:ascii="Times New Roman" w:hAnsi="Times New Roman" w:cs="Times New Roman"/>
          <w:color w:val="000000" w:themeColor="text1"/>
          <w:sz w:val="28"/>
          <w:szCs w:val="28"/>
        </w:rPr>
        <w:t xml:space="preserve"> Правил предоставления молодым семьям социальных выплат на приобретение (строительство) жилья и их использования, приведенных в приложении 1 к особенностям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утвержденным постановлением Правительства Российской Федерации от 17 декабря 2010 г. N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lastRenderedPageBreak/>
        <w:t xml:space="preserve">РЖ - размер общей площади жилого помещения, определяемый в соответствии с </w:t>
      </w:r>
      <w:hyperlink r:id="rId14" w:history="1">
        <w:r w:rsidRPr="00585A73">
          <w:rPr>
            <w:rFonts w:ascii="Times New Roman" w:hAnsi="Times New Roman" w:cs="Times New Roman"/>
            <w:color w:val="000000" w:themeColor="text1"/>
            <w:sz w:val="28"/>
            <w:szCs w:val="28"/>
          </w:rPr>
          <w:t>пунктом 15</w:t>
        </w:r>
      </w:hyperlink>
      <w:r w:rsidRPr="00585A73">
        <w:rPr>
          <w:rFonts w:ascii="Times New Roman" w:hAnsi="Times New Roman" w:cs="Times New Roman"/>
          <w:color w:val="000000" w:themeColor="text1"/>
          <w:sz w:val="28"/>
          <w:szCs w:val="28"/>
        </w:rPr>
        <w:t xml:space="preserve"> Правил предоставления молодым семьям социальных выплат на приобретение (строительство) жилья и их использования, приведенных в приложении 1 к особенностям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утвержденным постановлением Правительства Российской Федерации от 17 декабря 2010 г. N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 xml:space="preserve">Р - размер социальной выплаты, предоставляемой молодой семье за счет средств бюджета муниципального образования области, определяемый в соответствии с </w:t>
      </w:r>
      <w:hyperlink w:anchor="Par94" w:history="1">
        <w:r w:rsidRPr="00585A73">
          <w:rPr>
            <w:rFonts w:ascii="Times New Roman" w:hAnsi="Times New Roman" w:cs="Times New Roman"/>
            <w:color w:val="000000" w:themeColor="text1"/>
            <w:sz w:val="28"/>
            <w:szCs w:val="28"/>
          </w:rPr>
          <w:t>пунктом 8</w:t>
        </w:r>
      </w:hyperlink>
      <w:r w:rsidRPr="00585A73">
        <w:rPr>
          <w:rFonts w:ascii="Times New Roman" w:hAnsi="Times New Roman" w:cs="Times New Roman"/>
          <w:color w:val="000000" w:themeColor="text1"/>
          <w:sz w:val="28"/>
          <w:szCs w:val="28"/>
        </w:rPr>
        <w:t xml:space="preserve"> Порядка.</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Средства федерального и областного бюджетов, предусмотренные на софинансирование предоставления социальных выплат, перечисляются в виде субсидий в бюджеты муниципальных образований области исходя из заявленных государственным заказчиком объемов средств, определенных на основании информации органов местного самоуправления о принятии заявлений о выдаче свидетельства о праве на получение социальной выплаты (далее - свидетельство). Указанные средства выделяются на основании соглашения.</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 xml:space="preserve">Расходование субсидии, поступившей в областной бюджет из федерального бюджета на реализацию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15" w:history="1">
        <w:r w:rsidRPr="00585A73">
          <w:rPr>
            <w:rFonts w:ascii="Times New Roman" w:hAnsi="Times New Roman" w:cs="Times New Roman"/>
            <w:color w:val="000000" w:themeColor="text1"/>
            <w:sz w:val="28"/>
            <w:szCs w:val="28"/>
          </w:rPr>
          <w:t>программы</w:t>
        </w:r>
      </w:hyperlink>
      <w:r w:rsidRPr="00585A73">
        <w:rPr>
          <w:rFonts w:ascii="Times New Roman" w:hAnsi="Times New Roman" w:cs="Times New Roman"/>
          <w:color w:val="000000" w:themeColor="text1"/>
          <w:sz w:val="28"/>
          <w:szCs w:val="28"/>
        </w:rPr>
        <w:t xml:space="preserve">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30.12.2017 N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осуществляется с лицевого счета получателя по мере поступления указанных средств.</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7.2. Распределение средств федерального бюджета в рамках заключенного соглашения о предоставлении субсидии из федерального бюджета между Министерством строительства Российской Федерации и высшим должностным лицом субъекта Российской Федерации между муниципальными образованиями области на реализацию задачи (С</w:t>
      </w:r>
      <w:r w:rsidRPr="00585A73">
        <w:rPr>
          <w:rFonts w:ascii="Times New Roman" w:hAnsi="Times New Roman" w:cs="Times New Roman"/>
          <w:color w:val="000000" w:themeColor="text1"/>
          <w:sz w:val="28"/>
          <w:szCs w:val="28"/>
          <w:vertAlign w:val="subscript"/>
        </w:rPr>
        <w:t>фб</w:t>
      </w:r>
      <w:r w:rsidRPr="00585A73">
        <w:rPr>
          <w:rFonts w:ascii="Times New Roman" w:hAnsi="Times New Roman" w:cs="Times New Roman"/>
          <w:color w:val="000000" w:themeColor="text1"/>
          <w:sz w:val="28"/>
          <w:szCs w:val="28"/>
        </w:rPr>
        <w:t>) рассчитывается по следующей формуле:</w:t>
      </w:r>
    </w:p>
    <w:p w:rsidR="00585A73" w:rsidRPr="00585A73" w:rsidRDefault="00585A73" w:rsidP="00702820">
      <w:pPr>
        <w:autoSpaceDE w:val="0"/>
        <w:autoSpaceDN w:val="0"/>
        <w:adjustRightInd w:val="0"/>
        <w:spacing w:after="0" w:line="240" w:lineRule="auto"/>
        <w:contextualSpacing/>
        <w:jc w:val="center"/>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С</w:t>
      </w:r>
      <w:r w:rsidRPr="00585A73">
        <w:rPr>
          <w:rFonts w:ascii="Times New Roman" w:hAnsi="Times New Roman" w:cs="Times New Roman"/>
          <w:color w:val="000000" w:themeColor="text1"/>
          <w:sz w:val="28"/>
          <w:szCs w:val="28"/>
          <w:vertAlign w:val="subscript"/>
        </w:rPr>
        <w:t>фб</w:t>
      </w:r>
      <w:r w:rsidRPr="00585A73">
        <w:rPr>
          <w:rFonts w:ascii="Times New Roman" w:hAnsi="Times New Roman" w:cs="Times New Roman"/>
          <w:color w:val="000000" w:themeColor="text1"/>
          <w:sz w:val="28"/>
          <w:szCs w:val="28"/>
        </w:rPr>
        <w:t xml:space="preserve"> = О</w:t>
      </w:r>
      <w:r w:rsidRPr="00585A73">
        <w:rPr>
          <w:rFonts w:ascii="Times New Roman" w:hAnsi="Times New Roman" w:cs="Times New Roman"/>
          <w:color w:val="000000" w:themeColor="text1"/>
          <w:sz w:val="28"/>
          <w:szCs w:val="28"/>
          <w:vertAlign w:val="subscript"/>
        </w:rPr>
        <w:t>фб</w:t>
      </w:r>
      <w:r w:rsidRPr="00585A73">
        <w:rPr>
          <w:rFonts w:ascii="Times New Roman" w:hAnsi="Times New Roman" w:cs="Times New Roman"/>
          <w:color w:val="000000" w:themeColor="text1"/>
          <w:sz w:val="28"/>
          <w:szCs w:val="28"/>
        </w:rPr>
        <w:t xml:space="preserve"> x (О</w:t>
      </w:r>
      <w:r w:rsidRPr="00585A73">
        <w:rPr>
          <w:rFonts w:ascii="Times New Roman" w:hAnsi="Times New Roman" w:cs="Times New Roman"/>
          <w:color w:val="000000" w:themeColor="text1"/>
          <w:sz w:val="28"/>
          <w:szCs w:val="28"/>
          <w:vertAlign w:val="subscript"/>
        </w:rPr>
        <w:t>мб</w:t>
      </w:r>
      <w:r w:rsidRPr="00585A73">
        <w:rPr>
          <w:rFonts w:ascii="Times New Roman" w:hAnsi="Times New Roman" w:cs="Times New Roman"/>
          <w:color w:val="000000" w:themeColor="text1"/>
          <w:sz w:val="28"/>
          <w:szCs w:val="28"/>
        </w:rPr>
        <w:t xml:space="preserve"> / О</w:t>
      </w:r>
      <w:r w:rsidRPr="00585A73">
        <w:rPr>
          <w:rFonts w:ascii="Times New Roman" w:hAnsi="Times New Roman" w:cs="Times New Roman"/>
          <w:color w:val="000000" w:themeColor="text1"/>
          <w:sz w:val="28"/>
          <w:szCs w:val="28"/>
          <w:vertAlign w:val="subscript"/>
        </w:rPr>
        <w:t>об</w:t>
      </w:r>
      <w:r w:rsidRPr="00585A73">
        <w:rPr>
          <w:rFonts w:ascii="Times New Roman" w:hAnsi="Times New Roman" w:cs="Times New Roman"/>
          <w:color w:val="000000" w:themeColor="text1"/>
          <w:sz w:val="28"/>
          <w:szCs w:val="28"/>
        </w:rPr>
        <w:t>),</w:t>
      </w:r>
    </w:p>
    <w:p w:rsidR="00585A73" w:rsidRPr="00585A73" w:rsidRDefault="00585A73" w:rsidP="00702820">
      <w:pPr>
        <w:autoSpaceDE w:val="0"/>
        <w:autoSpaceDN w:val="0"/>
        <w:adjustRightInd w:val="0"/>
        <w:spacing w:after="0" w:line="240" w:lineRule="auto"/>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где О</w:t>
      </w:r>
      <w:r w:rsidRPr="00585A73">
        <w:rPr>
          <w:rFonts w:ascii="Times New Roman" w:hAnsi="Times New Roman" w:cs="Times New Roman"/>
          <w:color w:val="000000" w:themeColor="text1"/>
          <w:sz w:val="28"/>
          <w:szCs w:val="28"/>
          <w:vertAlign w:val="subscript"/>
        </w:rPr>
        <w:t>фб</w:t>
      </w:r>
      <w:r w:rsidRPr="00585A73">
        <w:rPr>
          <w:rFonts w:ascii="Times New Roman" w:hAnsi="Times New Roman" w:cs="Times New Roman"/>
          <w:color w:val="000000" w:themeColor="text1"/>
          <w:sz w:val="28"/>
          <w:szCs w:val="28"/>
        </w:rPr>
        <w:t xml:space="preserve"> - объем средств федерального бюджета, выделенных областному бюджету на реализацию задачи в соответствующем году.</w:t>
      </w:r>
    </w:p>
    <w:p w:rsidR="00585A73" w:rsidRPr="00585A73" w:rsidRDefault="006826AA"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hyperlink r:id="rId16" w:history="1">
        <w:r w:rsidR="00585A73" w:rsidRPr="00585A73">
          <w:rPr>
            <w:rFonts w:ascii="Times New Roman" w:hAnsi="Times New Roman" w:cs="Times New Roman"/>
            <w:color w:val="000000" w:themeColor="text1"/>
            <w:sz w:val="28"/>
            <w:szCs w:val="28"/>
          </w:rPr>
          <w:t>Распределение</w:t>
        </w:r>
      </w:hyperlink>
      <w:r w:rsidR="00585A73" w:rsidRPr="00585A73">
        <w:rPr>
          <w:rFonts w:ascii="Times New Roman" w:hAnsi="Times New Roman" w:cs="Times New Roman"/>
          <w:color w:val="000000" w:themeColor="text1"/>
          <w:sz w:val="28"/>
          <w:szCs w:val="28"/>
        </w:rPr>
        <w:t xml:space="preserve"> субсидий из областного и федерального бюджетов приведено в приложении 16 к подпрограмме "Стимулирование развития </w:t>
      </w:r>
      <w:r w:rsidR="00585A73" w:rsidRPr="00585A73">
        <w:rPr>
          <w:rFonts w:ascii="Times New Roman" w:hAnsi="Times New Roman" w:cs="Times New Roman"/>
          <w:color w:val="000000" w:themeColor="text1"/>
          <w:sz w:val="28"/>
          <w:szCs w:val="28"/>
        </w:rPr>
        <w:lastRenderedPageBreak/>
        <w:t>жилищного строительства на территории Ярославской области" на 2020 - 2025 годы государственной программы Ярославской области "Обеспечение доступным и комфортным жильем населения Ярославской области" на 2020 - 2025 годы.</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7.3. Объем средств областного бюджета, предусмотренных на реализацию задачи в части предоставления дополнительной социальной выплаты молодой семье при рождении (усыновлении) ребенка в период с момента выдачи свидетельства до момента его погашения банком (С</w:t>
      </w:r>
      <w:r w:rsidRPr="00585A73">
        <w:rPr>
          <w:rFonts w:ascii="Times New Roman" w:hAnsi="Times New Roman" w:cs="Times New Roman"/>
          <w:color w:val="000000" w:themeColor="text1"/>
          <w:sz w:val="28"/>
          <w:szCs w:val="28"/>
          <w:vertAlign w:val="subscript"/>
        </w:rPr>
        <w:t>об</w:t>
      </w:r>
      <w:r w:rsidRPr="00585A73">
        <w:rPr>
          <w:rFonts w:ascii="Times New Roman" w:hAnsi="Times New Roman" w:cs="Times New Roman"/>
          <w:color w:val="000000" w:themeColor="text1"/>
          <w:sz w:val="28"/>
          <w:szCs w:val="28"/>
        </w:rPr>
        <w:t>), рассчитывается по следующей формуле:</w:t>
      </w:r>
    </w:p>
    <w:p w:rsidR="00585A73" w:rsidRPr="00585A73" w:rsidRDefault="00585A73" w:rsidP="00702820">
      <w:pPr>
        <w:autoSpaceDE w:val="0"/>
        <w:autoSpaceDN w:val="0"/>
        <w:adjustRightInd w:val="0"/>
        <w:spacing w:after="0" w:line="240" w:lineRule="auto"/>
        <w:contextualSpacing/>
        <w:jc w:val="both"/>
        <w:rPr>
          <w:rFonts w:ascii="Times New Roman" w:hAnsi="Times New Roman" w:cs="Times New Roman"/>
          <w:color w:val="000000" w:themeColor="text1"/>
          <w:sz w:val="28"/>
          <w:szCs w:val="28"/>
        </w:rPr>
      </w:pPr>
    </w:p>
    <w:p w:rsidR="00585A73" w:rsidRPr="00585A73" w:rsidRDefault="00585A73" w:rsidP="00702820">
      <w:pPr>
        <w:autoSpaceDE w:val="0"/>
        <w:autoSpaceDN w:val="0"/>
        <w:adjustRightInd w:val="0"/>
        <w:spacing w:after="0" w:line="240" w:lineRule="auto"/>
        <w:contextualSpacing/>
        <w:jc w:val="center"/>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С</w:t>
      </w:r>
      <w:r w:rsidRPr="00585A73">
        <w:rPr>
          <w:rFonts w:ascii="Times New Roman" w:hAnsi="Times New Roman" w:cs="Times New Roman"/>
          <w:color w:val="000000" w:themeColor="text1"/>
          <w:sz w:val="28"/>
          <w:szCs w:val="28"/>
          <w:vertAlign w:val="subscript"/>
        </w:rPr>
        <w:t>об</w:t>
      </w:r>
      <w:r w:rsidRPr="00585A73">
        <w:rPr>
          <w:rFonts w:ascii="Times New Roman" w:hAnsi="Times New Roman" w:cs="Times New Roman"/>
          <w:color w:val="000000" w:themeColor="text1"/>
          <w:sz w:val="28"/>
          <w:szCs w:val="28"/>
        </w:rPr>
        <w:t xml:space="preserve"> = О</w:t>
      </w:r>
      <w:r w:rsidRPr="00585A73">
        <w:rPr>
          <w:rFonts w:ascii="Times New Roman" w:hAnsi="Times New Roman" w:cs="Times New Roman"/>
          <w:color w:val="000000" w:themeColor="text1"/>
          <w:sz w:val="28"/>
          <w:szCs w:val="28"/>
          <w:vertAlign w:val="subscript"/>
        </w:rPr>
        <w:t>об</w:t>
      </w:r>
      <w:r w:rsidRPr="00585A73">
        <w:rPr>
          <w:rFonts w:ascii="Times New Roman" w:hAnsi="Times New Roman" w:cs="Times New Roman"/>
          <w:color w:val="000000" w:themeColor="text1"/>
          <w:sz w:val="28"/>
          <w:szCs w:val="28"/>
        </w:rPr>
        <w:t xml:space="preserve"> x (О</w:t>
      </w:r>
      <w:r w:rsidRPr="00585A73">
        <w:rPr>
          <w:rFonts w:ascii="Times New Roman" w:hAnsi="Times New Roman" w:cs="Times New Roman"/>
          <w:color w:val="000000" w:themeColor="text1"/>
          <w:sz w:val="28"/>
          <w:szCs w:val="28"/>
          <w:vertAlign w:val="subscript"/>
        </w:rPr>
        <w:t>мб</w:t>
      </w:r>
      <w:r w:rsidRPr="00585A73">
        <w:rPr>
          <w:rFonts w:ascii="Times New Roman" w:hAnsi="Times New Roman" w:cs="Times New Roman"/>
          <w:color w:val="000000" w:themeColor="text1"/>
          <w:sz w:val="28"/>
          <w:szCs w:val="28"/>
        </w:rPr>
        <w:t xml:space="preserve"> / С</w:t>
      </w:r>
      <w:r w:rsidRPr="00585A73">
        <w:rPr>
          <w:rFonts w:ascii="Times New Roman" w:hAnsi="Times New Roman" w:cs="Times New Roman"/>
          <w:color w:val="000000" w:themeColor="text1"/>
          <w:sz w:val="28"/>
          <w:szCs w:val="28"/>
          <w:vertAlign w:val="subscript"/>
        </w:rPr>
        <w:t>мб</w:t>
      </w:r>
      <w:r w:rsidRPr="00585A73">
        <w:rPr>
          <w:rFonts w:ascii="Times New Roman" w:hAnsi="Times New Roman" w:cs="Times New Roman"/>
          <w:color w:val="000000" w:themeColor="text1"/>
          <w:sz w:val="28"/>
          <w:szCs w:val="28"/>
        </w:rPr>
        <w:t>),</w:t>
      </w:r>
    </w:p>
    <w:p w:rsidR="00585A73" w:rsidRPr="00585A73" w:rsidRDefault="00585A73" w:rsidP="00702820">
      <w:pPr>
        <w:autoSpaceDE w:val="0"/>
        <w:autoSpaceDN w:val="0"/>
        <w:adjustRightInd w:val="0"/>
        <w:spacing w:after="0" w:line="240" w:lineRule="auto"/>
        <w:contextualSpacing/>
        <w:jc w:val="both"/>
        <w:rPr>
          <w:rFonts w:ascii="Times New Roman" w:hAnsi="Times New Roman" w:cs="Times New Roman"/>
          <w:color w:val="000000" w:themeColor="text1"/>
          <w:sz w:val="28"/>
          <w:szCs w:val="28"/>
        </w:rPr>
      </w:pPr>
    </w:p>
    <w:p w:rsidR="00585A73" w:rsidRPr="00585A73" w:rsidRDefault="00585A73" w:rsidP="00702820">
      <w:pPr>
        <w:autoSpaceDE w:val="0"/>
        <w:autoSpaceDN w:val="0"/>
        <w:adjustRightInd w:val="0"/>
        <w:spacing w:after="0" w:line="240" w:lineRule="auto"/>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где:</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О</w:t>
      </w:r>
      <w:r w:rsidRPr="00585A73">
        <w:rPr>
          <w:rFonts w:ascii="Times New Roman" w:hAnsi="Times New Roman" w:cs="Times New Roman"/>
          <w:color w:val="000000" w:themeColor="text1"/>
          <w:sz w:val="28"/>
          <w:szCs w:val="28"/>
          <w:vertAlign w:val="subscript"/>
        </w:rPr>
        <w:t>об</w:t>
      </w:r>
      <w:r w:rsidRPr="00585A73">
        <w:rPr>
          <w:rFonts w:ascii="Times New Roman" w:hAnsi="Times New Roman" w:cs="Times New Roman"/>
          <w:color w:val="000000" w:themeColor="text1"/>
          <w:sz w:val="28"/>
          <w:szCs w:val="28"/>
        </w:rPr>
        <w:t xml:space="preserve"> - объем средств областного бюджета, утвержденный на реализацию задачи в соответствующем году;</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О</w:t>
      </w:r>
      <w:r w:rsidRPr="00585A73">
        <w:rPr>
          <w:rFonts w:ascii="Times New Roman" w:hAnsi="Times New Roman" w:cs="Times New Roman"/>
          <w:color w:val="000000" w:themeColor="text1"/>
          <w:sz w:val="28"/>
          <w:szCs w:val="28"/>
          <w:vertAlign w:val="subscript"/>
        </w:rPr>
        <w:t>мб</w:t>
      </w:r>
      <w:r w:rsidRPr="00585A73">
        <w:rPr>
          <w:rFonts w:ascii="Times New Roman" w:hAnsi="Times New Roman" w:cs="Times New Roman"/>
          <w:color w:val="000000" w:themeColor="text1"/>
          <w:sz w:val="28"/>
          <w:szCs w:val="28"/>
        </w:rPr>
        <w:t xml:space="preserve"> - объем средств местного бюджета, предусмотренный на реализацию задачи в соответствующем году;</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С</w:t>
      </w:r>
      <w:r w:rsidRPr="00585A73">
        <w:rPr>
          <w:rFonts w:ascii="Times New Roman" w:hAnsi="Times New Roman" w:cs="Times New Roman"/>
          <w:color w:val="000000" w:themeColor="text1"/>
          <w:sz w:val="28"/>
          <w:szCs w:val="28"/>
          <w:vertAlign w:val="subscript"/>
        </w:rPr>
        <w:t>мб</w:t>
      </w:r>
      <w:r w:rsidRPr="00585A73">
        <w:rPr>
          <w:rFonts w:ascii="Times New Roman" w:hAnsi="Times New Roman" w:cs="Times New Roman"/>
          <w:color w:val="000000" w:themeColor="text1"/>
          <w:sz w:val="28"/>
          <w:szCs w:val="28"/>
        </w:rPr>
        <w:t xml:space="preserve"> - совокупный объем средств местных бюджетов, предусмотренный на реализацию задачи в соответствующем году, который рассчитывается по формуле:</w:t>
      </w:r>
    </w:p>
    <w:p w:rsidR="00585A73" w:rsidRPr="00585A73" w:rsidRDefault="00585A73" w:rsidP="00702820">
      <w:pPr>
        <w:autoSpaceDE w:val="0"/>
        <w:autoSpaceDN w:val="0"/>
        <w:adjustRightInd w:val="0"/>
        <w:spacing w:after="0" w:line="240" w:lineRule="auto"/>
        <w:contextualSpacing/>
        <w:jc w:val="both"/>
        <w:rPr>
          <w:rFonts w:ascii="Times New Roman" w:hAnsi="Times New Roman" w:cs="Times New Roman"/>
          <w:color w:val="000000" w:themeColor="text1"/>
          <w:sz w:val="28"/>
          <w:szCs w:val="28"/>
        </w:rPr>
      </w:pPr>
    </w:p>
    <w:p w:rsidR="00585A73" w:rsidRPr="00585A73" w:rsidRDefault="00585A73" w:rsidP="00702820">
      <w:pPr>
        <w:autoSpaceDE w:val="0"/>
        <w:autoSpaceDN w:val="0"/>
        <w:adjustRightInd w:val="0"/>
        <w:spacing w:after="0" w:line="240" w:lineRule="auto"/>
        <w:contextualSpacing/>
        <w:jc w:val="center"/>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С</w:t>
      </w:r>
      <w:r w:rsidRPr="00585A73">
        <w:rPr>
          <w:rFonts w:ascii="Times New Roman" w:hAnsi="Times New Roman" w:cs="Times New Roman"/>
          <w:color w:val="000000" w:themeColor="text1"/>
          <w:sz w:val="28"/>
          <w:szCs w:val="28"/>
          <w:vertAlign w:val="subscript"/>
        </w:rPr>
        <w:t>мб</w:t>
      </w:r>
      <w:r w:rsidRPr="00585A73">
        <w:rPr>
          <w:rFonts w:ascii="Times New Roman" w:hAnsi="Times New Roman" w:cs="Times New Roman"/>
          <w:color w:val="000000" w:themeColor="text1"/>
          <w:sz w:val="28"/>
          <w:szCs w:val="28"/>
        </w:rPr>
        <w:t xml:space="preserve"> = О</w:t>
      </w:r>
      <w:r w:rsidRPr="00585A73">
        <w:rPr>
          <w:rFonts w:ascii="Times New Roman" w:hAnsi="Times New Roman" w:cs="Times New Roman"/>
          <w:color w:val="000000" w:themeColor="text1"/>
          <w:sz w:val="28"/>
          <w:szCs w:val="28"/>
          <w:vertAlign w:val="subscript"/>
        </w:rPr>
        <w:t>мб1</w:t>
      </w:r>
      <w:r w:rsidRPr="00585A73">
        <w:rPr>
          <w:rFonts w:ascii="Times New Roman" w:hAnsi="Times New Roman" w:cs="Times New Roman"/>
          <w:color w:val="000000" w:themeColor="text1"/>
          <w:sz w:val="28"/>
          <w:szCs w:val="28"/>
        </w:rPr>
        <w:t xml:space="preserve"> + О</w:t>
      </w:r>
      <w:r w:rsidRPr="00585A73">
        <w:rPr>
          <w:rFonts w:ascii="Times New Roman" w:hAnsi="Times New Roman" w:cs="Times New Roman"/>
          <w:color w:val="000000" w:themeColor="text1"/>
          <w:sz w:val="28"/>
          <w:szCs w:val="28"/>
          <w:vertAlign w:val="subscript"/>
        </w:rPr>
        <w:t>мб2</w:t>
      </w:r>
      <w:r w:rsidRPr="00585A73">
        <w:rPr>
          <w:rFonts w:ascii="Times New Roman" w:hAnsi="Times New Roman" w:cs="Times New Roman"/>
          <w:color w:val="000000" w:themeColor="text1"/>
          <w:sz w:val="28"/>
          <w:szCs w:val="28"/>
        </w:rPr>
        <w:t xml:space="preserve"> + О</w:t>
      </w:r>
      <w:r w:rsidRPr="00585A73">
        <w:rPr>
          <w:rFonts w:ascii="Times New Roman" w:hAnsi="Times New Roman" w:cs="Times New Roman"/>
          <w:color w:val="000000" w:themeColor="text1"/>
          <w:sz w:val="28"/>
          <w:szCs w:val="28"/>
          <w:vertAlign w:val="subscript"/>
        </w:rPr>
        <w:t>мб3</w:t>
      </w:r>
      <w:r w:rsidRPr="00585A73">
        <w:rPr>
          <w:rFonts w:ascii="Times New Roman" w:hAnsi="Times New Roman" w:cs="Times New Roman"/>
          <w:color w:val="000000" w:themeColor="text1"/>
          <w:sz w:val="28"/>
          <w:szCs w:val="28"/>
        </w:rPr>
        <w:t xml:space="preserve"> + ... .</w:t>
      </w:r>
    </w:p>
    <w:p w:rsidR="00585A73" w:rsidRPr="00585A73" w:rsidRDefault="00585A73" w:rsidP="00702820">
      <w:pPr>
        <w:autoSpaceDE w:val="0"/>
        <w:autoSpaceDN w:val="0"/>
        <w:adjustRightInd w:val="0"/>
        <w:spacing w:after="0" w:line="240" w:lineRule="auto"/>
        <w:contextualSpacing/>
        <w:jc w:val="both"/>
        <w:rPr>
          <w:rFonts w:ascii="Times New Roman" w:hAnsi="Times New Roman" w:cs="Times New Roman"/>
          <w:color w:val="000000" w:themeColor="text1"/>
          <w:sz w:val="28"/>
          <w:szCs w:val="28"/>
        </w:rPr>
      </w:pPr>
    </w:p>
    <w:p w:rsidR="00585A73" w:rsidRPr="00585A73" w:rsidRDefault="00585A73" w:rsidP="00702820">
      <w:pPr>
        <w:autoSpaceDE w:val="0"/>
        <w:autoSpaceDN w:val="0"/>
        <w:adjustRightInd w:val="0"/>
        <w:spacing w:after="0" w:line="240" w:lineRule="auto"/>
        <w:ind w:firstLine="540"/>
        <w:contextualSpacing/>
        <w:jc w:val="both"/>
        <w:rPr>
          <w:rFonts w:ascii="Times New Roman" w:hAnsi="Times New Roman" w:cs="Times New Roman"/>
          <w:color w:val="000000" w:themeColor="text1"/>
          <w:sz w:val="28"/>
          <w:szCs w:val="28"/>
        </w:rPr>
      </w:pPr>
      <w:bookmarkStart w:id="2" w:name="Par94"/>
      <w:bookmarkEnd w:id="2"/>
      <w:r w:rsidRPr="00585A73">
        <w:rPr>
          <w:rFonts w:ascii="Times New Roman" w:hAnsi="Times New Roman" w:cs="Times New Roman"/>
          <w:color w:val="000000" w:themeColor="text1"/>
          <w:sz w:val="28"/>
          <w:szCs w:val="28"/>
        </w:rPr>
        <w:t>8. Социальная выплата предоставляется за счет средств федерального, областного и местных бюджетов.</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Социальная выплата предоставляется в размере:</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- 30 процентов от расчетной (средней) стоимости - для молодых семей, не имеющих детей;</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- 35 процентов от расчетной (средней) стоимости - для молодых семей, имеющих одного ребенка и более, а также неполных молодых семей, состоящих из одного молодого родителя и одного ребенка и более.</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Размер софинансирования из федерального и областного бюджетов (Рфо) определяется по следующей формуле:</w:t>
      </w:r>
    </w:p>
    <w:p w:rsidR="00585A73" w:rsidRPr="00585A73" w:rsidRDefault="00585A73" w:rsidP="00702820">
      <w:pPr>
        <w:autoSpaceDE w:val="0"/>
        <w:autoSpaceDN w:val="0"/>
        <w:adjustRightInd w:val="0"/>
        <w:spacing w:after="0" w:line="240" w:lineRule="auto"/>
        <w:contextualSpacing/>
        <w:jc w:val="both"/>
        <w:rPr>
          <w:rFonts w:ascii="Times New Roman" w:hAnsi="Times New Roman" w:cs="Times New Roman"/>
          <w:color w:val="000000" w:themeColor="text1"/>
          <w:sz w:val="28"/>
          <w:szCs w:val="28"/>
        </w:rPr>
      </w:pPr>
    </w:p>
    <w:p w:rsidR="00585A73" w:rsidRPr="00585A73" w:rsidRDefault="00585A73" w:rsidP="00702820">
      <w:pPr>
        <w:autoSpaceDE w:val="0"/>
        <w:autoSpaceDN w:val="0"/>
        <w:adjustRightInd w:val="0"/>
        <w:spacing w:after="0" w:line="240" w:lineRule="auto"/>
        <w:contextualSpacing/>
        <w:jc w:val="center"/>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Рфо = СП x Уфо,</w:t>
      </w:r>
    </w:p>
    <w:p w:rsidR="00585A73" w:rsidRPr="00585A73" w:rsidRDefault="00585A73" w:rsidP="00702820">
      <w:pPr>
        <w:autoSpaceDE w:val="0"/>
        <w:autoSpaceDN w:val="0"/>
        <w:adjustRightInd w:val="0"/>
        <w:spacing w:after="0" w:line="240" w:lineRule="auto"/>
        <w:contextualSpacing/>
        <w:jc w:val="both"/>
        <w:rPr>
          <w:rFonts w:ascii="Times New Roman" w:hAnsi="Times New Roman" w:cs="Times New Roman"/>
          <w:color w:val="000000" w:themeColor="text1"/>
          <w:sz w:val="28"/>
          <w:szCs w:val="28"/>
        </w:rPr>
      </w:pPr>
    </w:p>
    <w:p w:rsidR="00585A73" w:rsidRPr="00585A73" w:rsidRDefault="00585A73" w:rsidP="00702820">
      <w:pPr>
        <w:autoSpaceDE w:val="0"/>
        <w:autoSpaceDN w:val="0"/>
        <w:adjustRightInd w:val="0"/>
        <w:spacing w:after="0" w:line="240" w:lineRule="auto"/>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где:</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СП - размер социальной выплаты;</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Уфо - уровень софинансирования из федерального и областного бюджетов, установленный соглашением о предоставлении субсидии из федерального бюджета бюджету субъекта Российской Федерации.</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Размер софинансирования из федерального бюджета (Рфб) определяется по следующей формуле:</w:t>
      </w:r>
    </w:p>
    <w:p w:rsidR="00585A73" w:rsidRPr="00585A73" w:rsidRDefault="00585A73" w:rsidP="00702820">
      <w:pPr>
        <w:autoSpaceDE w:val="0"/>
        <w:autoSpaceDN w:val="0"/>
        <w:adjustRightInd w:val="0"/>
        <w:spacing w:after="0" w:line="240" w:lineRule="auto"/>
        <w:contextualSpacing/>
        <w:jc w:val="center"/>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Рфб = Рфо x Уфб,</w:t>
      </w:r>
    </w:p>
    <w:p w:rsidR="00585A73" w:rsidRPr="00585A73" w:rsidRDefault="00585A73" w:rsidP="00702820">
      <w:pPr>
        <w:autoSpaceDE w:val="0"/>
        <w:autoSpaceDN w:val="0"/>
        <w:adjustRightInd w:val="0"/>
        <w:spacing w:after="0" w:line="240" w:lineRule="auto"/>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lastRenderedPageBreak/>
        <w:t>где Уфб - уровень софинансирования из федерального бюджета, установленный соглашением о предоставлении субсидии из федерального бюджета бюджету субъекта Российской Федерации.</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Размер софинансирования из местных бюджетов (Рмб) определяется по следующей формуле:</w:t>
      </w:r>
    </w:p>
    <w:p w:rsidR="00585A73" w:rsidRPr="00585A73" w:rsidRDefault="00585A73" w:rsidP="00702820">
      <w:pPr>
        <w:autoSpaceDE w:val="0"/>
        <w:autoSpaceDN w:val="0"/>
        <w:adjustRightInd w:val="0"/>
        <w:spacing w:after="0" w:line="240" w:lineRule="auto"/>
        <w:contextualSpacing/>
        <w:jc w:val="center"/>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Рмб = СП - Рфо.</w:t>
      </w:r>
    </w:p>
    <w:p w:rsidR="00585A73" w:rsidRPr="00585A73" w:rsidRDefault="00585A73" w:rsidP="00702820">
      <w:pPr>
        <w:autoSpaceDE w:val="0"/>
        <w:autoSpaceDN w:val="0"/>
        <w:adjustRightInd w:val="0"/>
        <w:spacing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9. До 10 числа месяца, следующего за отчетным кварталом, орган местного самоуправления представляет в департамент отчет об использовании средств федерального бюджета, областного и местного бюджетов, выделенных на предоставление социальных выплат, по форме, утверждаемой приказом департамента.</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10. Порядок уменьшения (возврата) субсидии в случае образования экономии.</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Под образованием экономии понимается отсутствие у молодых семей, проживающих в данном муниципальном образовании области, потребности в субсидии.</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Высвобождающиеся средства распределяются между муниципальными образованиями области, предусмотревшими в местном бюджете дополнительные средства на оказание государственной поддержки молодым семьям в приобретении (строительстве) жилья, и муниципальными образованиями, имеющими экономию средств местного бюджета, полученную в результате уточненного расчета размера социальных выплат, предоставляемых молодым семьям, проживающим в муниципальном образовании области.</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Не использованный на 01 января года, следующего за отчетным годом, остаток субсидии подлежит возврату в областной бюджет в порядке, предусмотренном бюджетным законодательством.</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11. Предоставление субсидий осуществляется департаментом на основании соглашения. Для заключения соглашения орган местного самоуправления муниципального образования области представляет в департамент следующие документы:</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 копия утвержденной муниципальной программы поддержки молодых семей в приобретении (строительстве) жилья;</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 выписка из решения о местном бюджете (сводной бюджетной росписи)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в рамках соответствующей муниципальной программы.</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Внесение в соглашение изменений, предусматривающих ухудшение значений показателей результата использования субсидии,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 если выполнение условий предоставления и расходования субсидии оказалось невозможным вследствие обстоятельств непреодолимой силы;</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lastRenderedPageBreak/>
        <w:t>- в случае изменения значений целевых показателей и индикаторов подпрограммы "Стимулирование развития жилищного строительства на территории Ярославской области" на 2020 - 2025 годы государственной программы Ярославской области "Обеспечение доступным и комфортным жильем населения Ярославской области" на 2020 - 2025 годы;</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 в случае существенного (более чем на 20 процентов) сокращения размера субсидии.</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12. Порядок перечисления субсидий.</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12.1. Предоставление субсидии осуществляется на основании заявки органа местного самоуправления, составленной в произвольной форме, с приложением списка молодых семей - участников задачи, подтвердивших право получения социальной выплаты в соответствующем году.</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12.2. Перечисление из областного бюджета субсидии бюджету муниципального образования области осуществляется Управлением Федерального казначейства по Ярославской области в соответствии с переданными ему полномочиями получателя средств областного бюджета по перечислению субсидии в порядке, установленном Управлением Федерального казначейства по Ярославской области, после проведения санкционирования оплаты денежных обязательств по расходам получателей средств бюджета муниципального образования области (после проверки документов, подтверждающих осуществление расходов бюджета муниципального образования области), в целях софинансирования которых предоставляется субсидия, в порядке, установленном Министерством финансов Российской Федерации.</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Перечисление субсидий осуществляется в пределах кассового плана областного бюджета, утвержденного на соответствующий квартал, который формируется с учетом сроков перечисления субсидий, предусмотренных соответствующими соглашениями.</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13. В случае нецелевого использования субсидии муниципальным образованием области к нему применяются бюджетные меры принуждения, предусмотренные законодательством Российской Федерации.</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 xml:space="preserve">14. Средства, перечисленные из местных бюджетов в областной бюджет в соответствии с </w:t>
      </w:r>
      <w:hyperlink w:anchor="Par28" w:history="1">
        <w:r w:rsidRPr="00585A73">
          <w:rPr>
            <w:rFonts w:ascii="Times New Roman" w:hAnsi="Times New Roman" w:cs="Times New Roman"/>
            <w:color w:val="000000" w:themeColor="text1"/>
            <w:sz w:val="28"/>
            <w:szCs w:val="28"/>
          </w:rPr>
          <w:t>пунктом 6</w:t>
        </w:r>
      </w:hyperlink>
      <w:r w:rsidRPr="00585A73">
        <w:rPr>
          <w:rFonts w:ascii="Times New Roman" w:hAnsi="Times New Roman" w:cs="Times New Roman"/>
          <w:color w:val="000000" w:themeColor="text1"/>
          <w:sz w:val="28"/>
          <w:szCs w:val="28"/>
        </w:rPr>
        <w:t xml:space="preserve"> Порядка, зачисляются в доход областного бюджета и дальнейшему перераспределению не подлежат.</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15. Контроль за целевым использованием субсидий осуществляют органы местного самоуправления и департамент.</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16. Контроль за соблюдением органами местного самоуправления условий предоставления и расходования субсидии осуществляют департамент и орган исполнительной власти области, осуществляющий функции по контролю и надзору в финансово-бюджетной сфере.</w:t>
      </w:r>
    </w:p>
    <w:p w:rsidR="00585A73" w:rsidRPr="00585A73" w:rsidRDefault="00585A73" w:rsidP="00702820">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585A73">
        <w:rPr>
          <w:rFonts w:ascii="Times New Roman" w:hAnsi="Times New Roman" w:cs="Times New Roman"/>
          <w:color w:val="000000" w:themeColor="text1"/>
          <w:sz w:val="28"/>
          <w:szCs w:val="28"/>
        </w:rPr>
        <w:t>17. Информация о задаче и ходе ее реализации размещается на официальном сайте департамента на портале органов государственной власти Ярославской области в информационно-телекоммуникационной сети "Интернет".</w:t>
      </w:r>
    </w:p>
    <w:sectPr w:rsidR="00585A73" w:rsidRPr="00585A73" w:rsidSect="009F4017">
      <w:headerReference w:type="default" r:id="rId17"/>
      <w:pgSz w:w="11905" w:h="16838" w:code="9"/>
      <w:pgMar w:top="1134" w:right="851" w:bottom="1134" w:left="1701" w:header="709" w:footer="709"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26AA" w:rsidRDefault="006826AA" w:rsidP="009F4017">
      <w:pPr>
        <w:spacing w:after="0" w:line="240" w:lineRule="auto"/>
      </w:pPr>
      <w:r>
        <w:separator/>
      </w:r>
    </w:p>
  </w:endnote>
  <w:endnote w:type="continuationSeparator" w:id="0">
    <w:p w:rsidR="006826AA" w:rsidRDefault="006826AA" w:rsidP="009F40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26AA" w:rsidRDefault="006826AA" w:rsidP="009F4017">
      <w:pPr>
        <w:spacing w:after="0" w:line="240" w:lineRule="auto"/>
      </w:pPr>
      <w:r>
        <w:separator/>
      </w:r>
    </w:p>
  </w:footnote>
  <w:footnote w:type="continuationSeparator" w:id="0">
    <w:p w:rsidR="006826AA" w:rsidRDefault="006826AA" w:rsidP="009F40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517111"/>
    </w:sdtPr>
    <w:sdtEndPr>
      <w:rPr>
        <w:rFonts w:ascii="Times New Roman" w:hAnsi="Times New Roman" w:cs="Times New Roman"/>
        <w:sz w:val="28"/>
        <w:szCs w:val="28"/>
      </w:rPr>
    </w:sdtEndPr>
    <w:sdtContent>
      <w:p w:rsidR="009F4017" w:rsidRPr="009F4017" w:rsidRDefault="00244AB7" w:rsidP="009F4017">
        <w:pPr>
          <w:pStyle w:val="a5"/>
          <w:jc w:val="center"/>
          <w:rPr>
            <w:rFonts w:ascii="Times New Roman" w:hAnsi="Times New Roman" w:cs="Times New Roman"/>
            <w:sz w:val="28"/>
            <w:szCs w:val="28"/>
          </w:rPr>
        </w:pPr>
        <w:r w:rsidRPr="009F4017">
          <w:rPr>
            <w:rFonts w:ascii="Times New Roman" w:hAnsi="Times New Roman" w:cs="Times New Roman"/>
            <w:sz w:val="28"/>
            <w:szCs w:val="28"/>
          </w:rPr>
          <w:fldChar w:fldCharType="begin"/>
        </w:r>
        <w:r w:rsidR="009F4017" w:rsidRPr="009F4017">
          <w:rPr>
            <w:rFonts w:ascii="Times New Roman" w:hAnsi="Times New Roman" w:cs="Times New Roman"/>
            <w:sz w:val="28"/>
            <w:szCs w:val="28"/>
          </w:rPr>
          <w:instrText xml:space="preserve"> PAGE   \* MERGEFORMAT </w:instrText>
        </w:r>
        <w:r w:rsidRPr="009F4017">
          <w:rPr>
            <w:rFonts w:ascii="Times New Roman" w:hAnsi="Times New Roman" w:cs="Times New Roman"/>
            <w:sz w:val="28"/>
            <w:szCs w:val="28"/>
          </w:rPr>
          <w:fldChar w:fldCharType="separate"/>
        </w:r>
        <w:r w:rsidR="00DE19CA">
          <w:rPr>
            <w:rFonts w:ascii="Times New Roman" w:hAnsi="Times New Roman" w:cs="Times New Roman"/>
            <w:noProof/>
            <w:sz w:val="28"/>
            <w:szCs w:val="28"/>
          </w:rPr>
          <w:t>8</w:t>
        </w:r>
        <w:r w:rsidRPr="009F4017">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A73"/>
    <w:rsid w:val="00153A19"/>
    <w:rsid w:val="00244AB7"/>
    <w:rsid w:val="00465371"/>
    <w:rsid w:val="0053524A"/>
    <w:rsid w:val="00585A73"/>
    <w:rsid w:val="006826AA"/>
    <w:rsid w:val="00702820"/>
    <w:rsid w:val="008517E0"/>
    <w:rsid w:val="008826C8"/>
    <w:rsid w:val="009F4017"/>
    <w:rsid w:val="00A92ED2"/>
    <w:rsid w:val="00D47C8E"/>
    <w:rsid w:val="00DE19CA"/>
    <w:rsid w:val="00E00A1C"/>
    <w:rsid w:val="00E502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85A7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85A73"/>
    <w:rPr>
      <w:rFonts w:ascii="Tahoma" w:hAnsi="Tahoma" w:cs="Tahoma"/>
      <w:sz w:val="16"/>
      <w:szCs w:val="16"/>
    </w:rPr>
  </w:style>
  <w:style w:type="paragraph" w:customStyle="1" w:styleId="ConsPlusTitle">
    <w:name w:val="ConsPlusTitle"/>
    <w:rsid w:val="00585A73"/>
    <w:pPr>
      <w:widowControl w:val="0"/>
      <w:autoSpaceDE w:val="0"/>
      <w:autoSpaceDN w:val="0"/>
      <w:spacing w:after="0" w:line="240" w:lineRule="auto"/>
    </w:pPr>
    <w:rPr>
      <w:rFonts w:ascii="Calibri" w:eastAsia="Times New Roman" w:hAnsi="Calibri" w:cs="Calibri"/>
      <w:b/>
      <w:szCs w:val="20"/>
      <w:lang w:eastAsia="ru-RU"/>
    </w:rPr>
  </w:style>
  <w:style w:type="paragraph" w:styleId="a5">
    <w:name w:val="header"/>
    <w:basedOn w:val="a"/>
    <w:link w:val="a6"/>
    <w:uiPriority w:val="99"/>
    <w:unhideWhenUsed/>
    <w:rsid w:val="009F401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F4017"/>
  </w:style>
  <w:style w:type="paragraph" w:styleId="a7">
    <w:name w:val="footer"/>
    <w:basedOn w:val="a"/>
    <w:link w:val="a8"/>
    <w:uiPriority w:val="99"/>
    <w:semiHidden/>
    <w:unhideWhenUsed/>
    <w:rsid w:val="009F4017"/>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9F40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85A7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85A73"/>
    <w:rPr>
      <w:rFonts w:ascii="Tahoma" w:hAnsi="Tahoma" w:cs="Tahoma"/>
      <w:sz w:val="16"/>
      <w:szCs w:val="16"/>
    </w:rPr>
  </w:style>
  <w:style w:type="paragraph" w:customStyle="1" w:styleId="ConsPlusTitle">
    <w:name w:val="ConsPlusTitle"/>
    <w:rsid w:val="00585A73"/>
    <w:pPr>
      <w:widowControl w:val="0"/>
      <w:autoSpaceDE w:val="0"/>
      <w:autoSpaceDN w:val="0"/>
      <w:spacing w:after="0" w:line="240" w:lineRule="auto"/>
    </w:pPr>
    <w:rPr>
      <w:rFonts w:ascii="Calibri" w:eastAsia="Times New Roman" w:hAnsi="Calibri" w:cs="Calibri"/>
      <w:b/>
      <w:szCs w:val="20"/>
      <w:lang w:eastAsia="ru-RU"/>
    </w:rPr>
  </w:style>
  <w:style w:type="paragraph" w:styleId="a5">
    <w:name w:val="header"/>
    <w:basedOn w:val="a"/>
    <w:link w:val="a6"/>
    <w:uiPriority w:val="99"/>
    <w:unhideWhenUsed/>
    <w:rsid w:val="009F401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F4017"/>
  </w:style>
  <w:style w:type="paragraph" w:styleId="a7">
    <w:name w:val="footer"/>
    <w:basedOn w:val="a"/>
    <w:link w:val="a8"/>
    <w:uiPriority w:val="99"/>
    <w:semiHidden/>
    <w:unhideWhenUsed/>
    <w:rsid w:val="009F4017"/>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9F40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40D235C6176C390EDD1FAE35B11C9129CF13E30EF5A68EF8850443B8D154FCB795577A9FFF90AB85446585FAEF61670E0YBH8K" TargetMode="External"/><Relationship Id="rId13" Type="http://schemas.openxmlformats.org/officeDocument/2006/relationships/hyperlink" Target="consultantplus://offline/ref=A40D235C6176C390EDD1E4EE4D7D971799FD6838EC5D6ABAD000426CD245499E391571F8AAB559BE0213020AAAEA106EE2B04F8A8C33Y1H2K"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A40D235C6176C390EDD1E4EE4D7D971799F2693EED596ABAD000426CD245499E391571F8A9BC58BE0213020AAAEA106EE2B04F8A8C33Y1H2K" TargetMode="External"/><Relationship Id="rId12" Type="http://schemas.openxmlformats.org/officeDocument/2006/relationships/image" Target="media/image1.wmf"/><Relationship Id="rId17" Type="http://schemas.openxmlformats.org/officeDocument/2006/relationships/header" Target="header1.xml"/><Relationship Id="rId2" Type="http://schemas.microsoft.com/office/2007/relationships/stylesWithEffects" Target="stylesWithEffects.xml"/><Relationship Id="rId16" Type="http://schemas.openxmlformats.org/officeDocument/2006/relationships/hyperlink" Target="consultantplus://offline/ref=A40D235C6176C390EDD1FAE35B11C9129CF13E30EF5967EA8951443B8D154FCB795577A9EDF952B456414456AFE34021A6EC5C8A882F135F8FB0FC03YDH5K"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A40D235C6176C390EDD1FAE35B11C9129CF13E30EF5A68EF8850443B8D154FCB795577A9EDF952B45642475EA2E34021A6EC5C8A882F135F8FB0FC03YDH5K" TargetMode="External"/><Relationship Id="rId5" Type="http://schemas.openxmlformats.org/officeDocument/2006/relationships/footnotes" Target="footnotes.xml"/><Relationship Id="rId15" Type="http://schemas.openxmlformats.org/officeDocument/2006/relationships/hyperlink" Target="consultantplus://offline/ref=A40D235C6176C390EDD1E4EE4D7D971799F36135EB5C6ABAD000426CD245499E391571FCAEBD5FB45F49120EE3BD1972E6A7518192331354Y9H0K" TargetMode="External"/><Relationship Id="rId10" Type="http://schemas.openxmlformats.org/officeDocument/2006/relationships/hyperlink" Target="consultantplus://offline/ref=A40D235C6176C390EDD1FAE35B11C9129CF13E30EF5A68EF8850443B8D154FCB795577A9EDF952B456424658AEE34021A6EC5C8A882F135F8FB0FC03YDH5K"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A40D235C6176C390EDD1FAE35B11C9129CF13E30EF5967E48A54443B8D154FCB795577A9EDF952B45642475FAFE34021A6EC5C8A882F135F8FB0FC03YDH5K" TargetMode="External"/><Relationship Id="rId14" Type="http://schemas.openxmlformats.org/officeDocument/2006/relationships/hyperlink" Target="consultantplus://offline/ref=A40D235C6176C390EDD1E4EE4D7D971799FD6838EC5D6ABAD000426CD245499E391571FCABB859BE0213020AAAEA106EE2B04F8A8C33Y1H2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3018</Words>
  <Characters>17209</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20187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Сурикова Наталья Алексеевна</dc:creator>
  <cp:lastModifiedBy>Молчанова Ольга Петровна</cp:lastModifiedBy>
  <cp:revision>2</cp:revision>
  <dcterms:created xsi:type="dcterms:W3CDTF">2021-11-01T06:51:00Z</dcterms:created>
  <dcterms:modified xsi:type="dcterms:W3CDTF">2021-11-01T06:51:00Z</dcterms:modified>
</cp:coreProperties>
</file>