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58D" w:rsidRPr="00204B73" w:rsidRDefault="00ED558D" w:rsidP="00ED558D">
      <w:pPr>
        <w:spacing w:after="0" w:line="240" w:lineRule="auto"/>
        <w:ind w:left="6237"/>
        <w:contextualSpacing/>
        <w:rPr>
          <w:rFonts w:ascii="Times New Roman" w:eastAsia="Times New Roman" w:hAnsi="Times New Roman" w:cs="Calibri"/>
          <w:sz w:val="28"/>
          <w:szCs w:val="28"/>
        </w:rPr>
      </w:pPr>
      <w:bookmarkStart w:id="0" w:name="_GoBack"/>
      <w:bookmarkEnd w:id="0"/>
      <w:r w:rsidRPr="00204B73">
        <w:rPr>
          <w:rFonts w:ascii="Times New Roman" w:eastAsia="Times New Roman" w:hAnsi="Times New Roman" w:cs="Calibri"/>
          <w:sz w:val="28"/>
          <w:szCs w:val="28"/>
        </w:rPr>
        <w:t>ПРОЕКТ</w:t>
      </w:r>
    </w:p>
    <w:p w:rsidR="00ED558D" w:rsidRPr="00204B73" w:rsidRDefault="00ED558D" w:rsidP="00ED558D">
      <w:pPr>
        <w:spacing w:after="0" w:line="240" w:lineRule="auto"/>
        <w:ind w:firstLine="709"/>
        <w:contextualSpacing/>
        <w:jc w:val="both"/>
        <w:rPr>
          <w:rFonts w:ascii="Times New Roman" w:eastAsia="Times New Roman" w:hAnsi="Times New Roman" w:cs="Calibri"/>
          <w:sz w:val="28"/>
          <w:szCs w:val="28"/>
        </w:rPr>
      </w:pPr>
    </w:p>
    <w:p w:rsidR="00ED558D" w:rsidRPr="00ED558D" w:rsidRDefault="00ED558D" w:rsidP="00ED558D">
      <w:pPr>
        <w:spacing w:after="0" w:line="240" w:lineRule="auto"/>
        <w:ind w:firstLine="709"/>
        <w:contextualSpacing/>
        <w:jc w:val="center"/>
        <w:rPr>
          <w:rFonts w:ascii="Times New Roman" w:eastAsia="Times New Roman" w:hAnsi="Times New Roman" w:cs="Calibri"/>
          <w:b/>
          <w:sz w:val="28"/>
          <w:szCs w:val="28"/>
        </w:rPr>
      </w:pPr>
      <w:r w:rsidRPr="00ED558D">
        <w:rPr>
          <w:rFonts w:ascii="Times New Roman" w:eastAsia="Times New Roman" w:hAnsi="Times New Roman" w:cs="Calibri"/>
          <w:b/>
          <w:sz w:val="28"/>
          <w:szCs w:val="28"/>
        </w:rPr>
        <w:t>ПОРЯДОК</w:t>
      </w:r>
    </w:p>
    <w:p w:rsidR="00ED558D" w:rsidRPr="00204B73" w:rsidRDefault="00ED558D" w:rsidP="00ED558D">
      <w:pPr>
        <w:spacing w:after="0" w:line="240" w:lineRule="auto"/>
        <w:ind w:firstLine="709"/>
        <w:contextualSpacing/>
        <w:jc w:val="center"/>
        <w:rPr>
          <w:rFonts w:ascii="Times New Roman" w:eastAsia="Times New Roman" w:hAnsi="Times New Roman" w:cs="Calibri"/>
          <w:b/>
          <w:sz w:val="28"/>
          <w:szCs w:val="28"/>
        </w:rPr>
      </w:pPr>
      <w:r w:rsidRPr="00ED558D">
        <w:rPr>
          <w:rFonts w:ascii="Times New Roman" w:eastAsia="Times New Roman" w:hAnsi="Times New Roman" w:cs="Calibri"/>
          <w:b/>
          <w:sz w:val="28"/>
          <w:szCs w:val="28"/>
        </w:rPr>
        <w:t xml:space="preserve"> ПРЕДОСТАВЛЕНИЯ И РАСПРЕДЕЛЕНИЯ СУБСИДИЙ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w:t>
      </w:r>
      <w:r w:rsidR="00E053F3">
        <w:rPr>
          <w:rFonts w:ascii="Times New Roman" w:eastAsia="Times New Roman" w:hAnsi="Times New Roman" w:cs="Calibri"/>
          <w:b/>
          <w:sz w:val="28"/>
          <w:szCs w:val="28"/>
        </w:rPr>
        <w:t xml:space="preserve">ОТ </w:t>
      </w:r>
      <w:r w:rsidRPr="00ED558D">
        <w:rPr>
          <w:rFonts w:ascii="Times New Roman" w:eastAsia="Times New Roman" w:hAnsi="Times New Roman" w:cs="Calibri"/>
          <w:b/>
          <w:sz w:val="28"/>
          <w:szCs w:val="28"/>
        </w:rPr>
        <w:t>ГОСУДАРСТВЕННОЙ КОРПОРАЦИИ – ФОНДА СОДЕЙСТВИЯ РЕФОРМИРОВАНИЮ ЖИЛИЩНО-КОММУНАЛЬНОГО ХОЗЯЙСТВА, И СРЕДСТВ ОБЛАСТНОГО БЮДЖЕТА</w:t>
      </w:r>
    </w:p>
    <w:p w:rsidR="00ED558D" w:rsidRPr="00204B73" w:rsidRDefault="00ED558D" w:rsidP="00ED558D">
      <w:pPr>
        <w:spacing w:after="0" w:line="240" w:lineRule="auto"/>
        <w:ind w:firstLine="709"/>
        <w:jc w:val="both"/>
        <w:rPr>
          <w:rFonts w:ascii="Times New Roman" w:eastAsia="Times New Roman" w:hAnsi="Times New Roman" w:cs="Calibri"/>
          <w:sz w:val="28"/>
        </w:rPr>
      </w:pP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xml:space="preserve">1. Субсидии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из </w:t>
      </w:r>
      <w:r w:rsidRPr="00EA61FB">
        <w:rPr>
          <w:rFonts w:ascii="Times New Roman" w:eastAsia="Times New Roman" w:hAnsi="Times New Roman" w:cs="Calibri"/>
          <w:sz w:val="28"/>
        </w:rPr>
        <w:t>Фонда содействия реформированию жилищно-коммунального хозяйства</w:t>
      </w:r>
      <w:r w:rsidRPr="00204B73">
        <w:rPr>
          <w:rFonts w:ascii="Times New Roman" w:eastAsia="Times New Roman" w:hAnsi="Times New Roman" w:cs="Calibri"/>
          <w:sz w:val="28"/>
        </w:rPr>
        <w:t>, и средств областного бюджета (далее - субсидии) предоставляются на переселение граждан из аварийного жилищного фонда путем приобретения жилых помещений в многоквартирных домах, строительства многоквартирных жилых домов, на выплату возмещения за жилое помещение в связи с изъятием земельного участка для муниципальных нужд в соответствии со статьей 32 Жилищного кодекса Российской Федерации.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2. Критерием отбора муниципальных образований области для предоставления субсидий является наличие на территории муниципального образования области жилищного фонда, признанного до 01 января 2017 года в установленном порядке аварийным и подлежащим сносу или реконструкции в связи с физическим износом в процессе его эксплуатации.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3. Условия предоставления и расходования субсидий:</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наличие разработанной и утвержденной муниципальной программы;</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xml:space="preserve">- соблюдение муниципальным образованием области условий предоставления финансовой поддержки за счет средств </w:t>
      </w:r>
      <w:r w:rsidRPr="00166C1E">
        <w:rPr>
          <w:rFonts w:ascii="Times New Roman" w:eastAsia="Times New Roman" w:hAnsi="Times New Roman" w:cs="Calibri"/>
          <w:sz w:val="28"/>
        </w:rPr>
        <w:t>государственной корпорации – фонда содействия реформированию жилищно-коммунального хозяйства</w:t>
      </w:r>
      <w:r>
        <w:rPr>
          <w:rFonts w:ascii="Times New Roman" w:eastAsia="Times New Roman" w:hAnsi="Times New Roman" w:cs="Calibri"/>
          <w:sz w:val="28"/>
        </w:rPr>
        <w:t xml:space="preserve"> (далее – Фонда)</w:t>
      </w:r>
      <w:r w:rsidRPr="00204B73">
        <w:rPr>
          <w:rFonts w:ascii="Times New Roman" w:eastAsia="Times New Roman" w:hAnsi="Times New Roman" w:cs="Calibri"/>
          <w:sz w:val="28"/>
        </w:rPr>
        <w:t>, установленных статьей 14 Федерального закона от 21 июля 2007 года N 185-ФЗ;</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наличие в местном бюджете ассигнований на реализацию мероприятий по расселению аварийного фонда с обеспечением уровня софинансирования: городским округом - не менее 15 процентов, городским поселением - не менее 10 процентов, сельским поселением - не менее 5 процентов от доли софинансирования консолидированного бюджета;</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xml:space="preserve">- наличие подписанного с муниципальным образованием области соглашения о предоставлении субсидии, форма которого утверждается приказом департамента строительства Ярославской области в соответствии с </w:t>
      </w:r>
      <w:r w:rsidRPr="00204B73">
        <w:rPr>
          <w:rFonts w:ascii="Times New Roman" w:eastAsia="Times New Roman" w:hAnsi="Times New Roman" w:cs="Calibri"/>
          <w:sz w:val="28"/>
        </w:rPr>
        <w:lastRenderedPageBreak/>
        <w:t>условиями договора о предоставлении и использовании финансовой поддержки за счет средств Фонда на переселение граждан из аварийного жилищного фонда;</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соблюдение целевых направлений расходования субсидии;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выполнение обязательств по достижению значений показателей результатов использования субсидии, по соблюдению графика выполнения работ согласно муниципальным контрактам на приобретение жилых помещений путем участия в долевом строительстве;</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представление достоверной отчетности в сроки, установленные соглашением о предоставлении субсидии;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предоставление реестра государственных и (или) муниципальных контрактов на приобретение жилых помещений в многоквартирных домах, на строительство многоквартирных домов, заключение договоров о комплексном развитии территории жилой застройки, соглашений о предоставлении возмещения за изымаемое жилое помещение и иных типов контрактов в рамках реализации мероприятий по переселению граждан из аварийного жилищного фонда с предоставлением копий соответствующих контрактов;</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выполнение требований к срокам, порядку и формам представления отчетности об использовании субсидий, содержащихся в соглашении о предоставлении субсидии. Формы отчета об использовании субсидии и софинансировании расходов местных бюджетов на реализацию задачи и отчета о реализации задачи утверждаются приказом департамента строительства Ярославской области;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возврат муниципальным образованием области в доход областного бюджета средств, источником финансового обеспечения которых является финансовая поддержка Фонда и областного бюджета, при невыполнении муниципальным образованием области предусмотренных соглашением о предоставлении субсидии обязательств по достижению результатов использования субсидии, по соблюдению уровня софинансирования расходных обязательств из местного бюджета осуществляется в соответствии с разделом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Администрации городских (сельских) поселений области вправе заключать с муниципальными районами области соглашение о передаче полномочий по реализации мероприятий Программы с соответствующим финансовым обеспечением в форме иных межбюджетных трансфертов.</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xml:space="preserve">4. Выделение субсидий за счет средств Фонда осуществляется в соответствии с Федеральным законом от 21 июля 2007 года N 185-ФЗ, </w:t>
      </w:r>
      <w:r w:rsidRPr="00204B73">
        <w:rPr>
          <w:rFonts w:ascii="Times New Roman" w:eastAsia="Times New Roman" w:hAnsi="Times New Roman" w:cs="Calibri"/>
          <w:sz w:val="28"/>
        </w:rPr>
        <w:lastRenderedPageBreak/>
        <w:t>Порядком перечисления средств Фонда в бюджет субъекта Российской Федерации, местные бюджеты, утвержденным решением правления Фонда от 02.03.2021, протокол N 1052, на переселение граждан из аварийного жилищного фонда, признанного таковым до 01 января 2017 года:</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в течение 60 дней с момента принятия правлением Фонда решения о предоставлении финансовой поддержки - в размере до 20 процентов суммы средств, указанной в заявке, по которой принято решение о предоставлении финансовой поддержки;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в течение 60 дней после принятия правлением Фонда решения об одобрении реестра государственных и (или) муниципальных контрактов на приобретение жилых помещений в многоквартирных домах, на строительство многоквартирных домов, заключение договоров о комплексном развитии территории жилой застройки, соглашений о предоставлении возмещения за изымаемое жилое помещение и иных типов контрактов в рамках реализации мероприятий по переселению граждан из аварийного жилищного фонда - в размере 30 процентов суммы средств, необходимых для оплаты контракта, с учетом доли средств Фонда;</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по мере возникновения обязательств по оплате заключенных контрактов - в размере 50 процентов суммы исполненных или подлежащих исполнению обязательств по оплате заключенных контрактов за счет средств Фонда;</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по мере заключения государственных и (или) муниципальных контрактов на приобретение жилых помещений в многоквартирных домах, на строительство многоквартирных домов, заключение договоров о комплексном развитии территории жилой застройки, соглашений о предоставлении возмещения за изымаемое жилое помещение и иных типов контрактов в рамках реализации мероприятий по переселению граждан из аварийного жилищного фонда в случае возникновения обязательств по оплате заключенных контрактов - в размере 80 процентов суммы исполненных или подлежащих исполнению обязательств по оплате заключенных контрактов за счет средств Фонда.</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Субсидия на реализацию следующих этапов Программы перечисляется на оплату заключенных муниципальным образованием области контрактов (договоров) в размере фактически поступивших в текущем году средств Фонда на реализацию мероприятий данного этапа и предусмотренных в текущем году средств областного бюджета на реализацию мероприятий данного этапа.</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В случае недостаточности средств для оплаты заключенных муниципальным образованием области контрактов (договоров) перечисление средств Фонда и средств областного бюджета осуществляется с отсрочкой платежа до поступления в Фонд субсидии на увеличение лимитов финансовой поддержки на 2021 год и доведения лимитов бюджетных обязательств по средствам областного бюджета на соответствующий финансовый год.</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lastRenderedPageBreak/>
        <w:t>В текущем году за счет средств Фонда может предоставляться аванс в размере не более 20 процентов субсидии, предусмотренной в соответствии с Программой на следующий финансовый год.</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Субсидия перечисляется в муниципальные образования области по мере заключения муниципальными образованиями области контрактов (договоров) на приобретение жилых помещений в многоквартирных домах, на строительство многоквартирных домов, на выкуп жилых помещений в рамках реализации Программы и предоставления реестра муниципальных контрактов.</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В случае отсутствия муниципальных контрактов при завершении финансового года средства областного бюджета подлежат перечислению в бюджеты муниципальных образований области до конца текущего года пропорционально доле средств Фонда, перечисленных в бюджеты муниципальных образований области в качестве первого транша и не обеспеченных заключенными муниципальными контрактами в текущем году.</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Органы местного самоуправления представляют в департамент строительства Ярославской области отчет об использовании субсидии в установленные соглашением о предоставлении субсидии сроки.</w:t>
      </w:r>
    </w:p>
    <w:p w:rsidR="00ED558D" w:rsidRPr="00204B73" w:rsidRDefault="00ED558D" w:rsidP="00ED558D">
      <w:pPr>
        <w:spacing w:after="0" w:line="240" w:lineRule="auto"/>
        <w:ind w:firstLine="709"/>
        <w:jc w:val="both"/>
        <w:rPr>
          <w:rFonts w:ascii="Times New Roman" w:eastAsia="Times New Roman" w:hAnsi="Times New Roman" w:cs="Calibri"/>
          <w:sz w:val="28"/>
        </w:rPr>
      </w:pP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5. Оценка степени достижения результата использования субсидии и эффективности использования субсидии осуществляется ответственным исполнителем ежегодно на основании отчетов, представленных органами местного самоуправления в соответствии с методическими рекомендациями Фонда.</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Степень достижения результата использования субсидии (R') рассчитывается по формуле:</w:t>
      </w:r>
    </w:p>
    <w:p w:rsidR="00ED558D" w:rsidRPr="00204B73" w:rsidRDefault="00ED558D" w:rsidP="00ED558D">
      <w:pPr>
        <w:spacing w:after="0" w:line="240" w:lineRule="auto"/>
        <w:ind w:firstLine="709"/>
        <w:jc w:val="both"/>
        <w:rPr>
          <w:rFonts w:ascii="Times New Roman" w:eastAsia="Times New Roman" w:hAnsi="Times New Roman" w:cs="Calibri"/>
          <w:sz w:val="28"/>
        </w:rPr>
      </w:pP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xml:space="preserve"> </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где:</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X1(2) тек. - текущее значение показателя;</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X1(2) план. - плановое значение показателя.</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При значении показателя результата использования субсидии 95 процентов и более результат использования субсидии признается высокой, при значении от 90 до 95 процентов - средней, при значении менее 90 процентов - низкой.</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Показатель эффективности использования субсидии (R) рассчитывается по формуле:</w:t>
      </w:r>
    </w:p>
    <w:p w:rsidR="00ED558D" w:rsidRPr="00204B73" w:rsidRDefault="00ED558D" w:rsidP="00ED558D">
      <w:pPr>
        <w:spacing w:after="0" w:line="240" w:lineRule="auto"/>
        <w:ind w:firstLine="709"/>
        <w:jc w:val="both"/>
        <w:rPr>
          <w:rFonts w:ascii="Times New Roman" w:eastAsia="Times New Roman" w:hAnsi="Times New Roman" w:cs="Calibri"/>
          <w:sz w:val="28"/>
        </w:rPr>
      </w:pP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R = R' / (Fтек. / Fплан.) x 100%,</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где:</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R' - показатель результата использования субсидии;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Fплан. - плановая сумма финансирования по Программе;</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Fтек. - сумма финансирования на текущую дату.</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xml:space="preserve">При значении показателя эффективности использования субсидии 95 процентов и более эффективность использования субсидии за счет средств </w:t>
      </w:r>
      <w:r w:rsidRPr="00204B73">
        <w:rPr>
          <w:rFonts w:ascii="Times New Roman" w:eastAsia="Times New Roman" w:hAnsi="Times New Roman" w:cs="Calibri"/>
          <w:sz w:val="28"/>
        </w:rPr>
        <w:lastRenderedPageBreak/>
        <w:t>Фонда признается высокой, при значении от 90 до 95 процентов - средней, при значении менее 90 процентов - низкой.</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При расчете эффективности использования субсидии применяются следующие показатели результата использования субсидии:</w:t>
      </w:r>
    </w:p>
    <w:p w:rsidR="00ED558D" w:rsidRPr="00204B73" w:rsidRDefault="00ED558D" w:rsidP="00ED558D">
      <w:pPr>
        <w:spacing w:after="0" w:line="240" w:lineRule="auto"/>
        <w:ind w:firstLine="709"/>
        <w:jc w:val="both"/>
        <w:rPr>
          <w:rFonts w:ascii="Times New Roman" w:eastAsia="Times New Roman" w:hAnsi="Times New Roman" w:cs="Calibri"/>
          <w:sz w:val="28"/>
        </w:rPr>
      </w:pPr>
    </w:p>
    <w:tbl>
      <w:tblPr>
        <w:tblStyle w:val="a5"/>
        <w:tblW w:w="10065" w:type="dxa"/>
        <w:tblInd w:w="-459" w:type="dxa"/>
        <w:tblLook w:val="04A0" w:firstRow="1" w:lastRow="0" w:firstColumn="1" w:lastColumn="0" w:noHBand="0" w:noVBand="1"/>
      </w:tblPr>
      <w:tblGrid>
        <w:gridCol w:w="709"/>
        <w:gridCol w:w="4111"/>
        <w:gridCol w:w="1843"/>
        <w:gridCol w:w="1701"/>
        <w:gridCol w:w="1701"/>
      </w:tblGrid>
      <w:tr w:rsidR="00ED558D" w:rsidRPr="00204B73" w:rsidTr="003758A0">
        <w:tc>
          <w:tcPr>
            <w:tcW w:w="709" w:type="dxa"/>
          </w:tcPr>
          <w:p w:rsidR="00ED558D" w:rsidRPr="00204B73" w:rsidRDefault="00ED558D" w:rsidP="003758A0">
            <w:pPr>
              <w:ind w:right="-853"/>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w:t>
            </w:r>
          </w:p>
          <w:p w:rsidR="00ED558D" w:rsidRPr="00204B73" w:rsidRDefault="00ED558D" w:rsidP="003758A0">
            <w:pPr>
              <w:ind w:right="-853"/>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п/п</w:t>
            </w:r>
          </w:p>
        </w:tc>
        <w:tc>
          <w:tcPr>
            <w:tcW w:w="4111" w:type="dxa"/>
          </w:tcPr>
          <w:p w:rsidR="00ED558D" w:rsidRPr="00204B73" w:rsidRDefault="00ED558D" w:rsidP="003758A0">
            <w:pPr>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Наименование показателя результата использования субсидии</w:t>
            </w:r>
          </w:p>
        </w:tc>
        <w:tc>
          <w:tcPr>
            <w:tcW w:w="1843" w:type="dxa"/>
          </w:tcPr>
          <w:p w:rsidR="00ED558D" w:rsidRPr="00204B73" w:rsidRDefault="00ED558D" w:rsidP="003758A0">
            <w:pPr>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Значение целевого показателя в 2019 году</w:t>
            </w:r>
          </w:p>
        </w:tc>
        <w:tc>
          <w:tcPr>
            <w:tcW w:w="1701" w:type="dxa"/>
          </w:tcPr>
          <w:p w:rsidR="00ED558D" w:rsidRPr="00204B73" w:rsidRDefault="00ED558D" w:rsidP="003758A0">
            <w:pPr>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Значение целевого показателя в 2020 году</w:t>
            </w:r>
          </w:p>
        </w:tc>
        <w:tc>
          <w:tcPr>
            <w:tcW w:w="1701" w:type="dxa"/>
          </w:tcPr>
          <w:p w:rsidR="00ED558D" w:rsidRPr="00204B73" w:rsidRDefault="00ED558D" w:rsidP="003758A0">
            <w:pPr>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Значение целевого показателя в 2021 году</w:t>
            </w:r>
          </w:p>
        </w:tc>
      </w:tr>
      <w:tr w:rsidR="00ED558D" w:rsidRPr="00204B73" w:rsidTr="003758A0">
        <w:tc>
          <w:tcPr>
            <w:tcW w:w="709" w:type="dxa"/>
          </w:tcPr>
          <w:p w:rsidR="00ED558D" w:rsidRPr="00204B73" w:rsidRDefault="00ED558D" w:rsidP="003758A0">
            <w:pPr>
              <w:ind w:right="-853"/>
              <w:jc w:val="both"/>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1</w:t>
            </w:r>
          </w:p>
        </w:tc>
        <w:tc>
          <w:tcPr>
            <w:tcW w:w="4111" w:type="dxa"/>
          </w:tcPr>
          <w:p w:rsidR="00ED558D" w:rsidRPr="00204B73" w:rsidRDefault="00ED558D" w:rsidP="00555FDE">
            <w:pPr>
              <w:widowControl w:val="0"/>
              <w:autoSpaceDE w:val="0"/>
              <w:autoSpaceDN w:val="0"/>
              <w:ind w:firstLine="709"/>
              <w:jc w:val="both"/>
              <w:rPr>
                <w:rFonts w:ascii="Times New Roman" w:eastAsia="Times New Roman" w:hAnsi="Times New Roman" w:cs="Times New Roman"/>
                <w:sz w:val="28"/>
                <w:szCs w:val="28"/>
                <w:lang w:eastAsia="ru-RU"/>
              </w:rPr>
            </w:pPr>
            <w:r w:rsidRPr="00204B73">
              <w:rPr>
                <w:rFonts w:ascii="Times New Roman" w:eastAsia="Times New Roman" w:hAnsi="Times New Roman" w:cs="Times New Roman"/>
                <w:sz w:val="28"/>
                <w:szCs w:val="28"/>
                <w:lang w:eastAsia="ru-RU"/>
              </w:rPr>
              <w:t>Площадь аварийного жилищного фонда, расселенного в результате реализации Программы, кв. м</w:t>
            </w:r>
          </w:p>
        </w:tc>
        <w:tc>
          <w:tcPr>
            <w:tcW w:w="1843" w:type="dxa"/>
          </w:tcPr>
          <w:p w:rsidR="00ED558D" w:rsidRPr="00204B73" w:rsidRDefault="00ED558D" w:rsidP="00555FDE">
            <w:pPr>
              <w:ind w:firstLine="709"/>
              <w:jc w:val="both"/>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1280</w:t>
            </w:r>
          </w:p>
        </w:tc>
        <w:tc>
          <w:tcPr>
            <w:tcW w:w="1701" w:type="dxa"/>
          </w:tcPr>
          <w:p w:rsidR="00ED558D" w:rsidRPr="00204B73" w:rsidRDefault="00ED558D" w:rsidP="00555FDE">
            <w:pPr>
              <w:ind w:firstLine="709"/>
              <w:jc w:val="both"/>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9360</w:t>
            </w:r>
          </w:p>
        </w:tc>
        <w:tc>
          <w:tcPr>
            <w:tcW w:w="1701" w:type="dxa"/>
          </w:tcPr>
          <w:p w:rsidR="00ED558D" w:rsidRPr="00204B73" w:rsidRDefault="00ED558D" w:rsidP="00555FDE">
            <w:pPr>
              <w:ind w:firstLine="709"/>
              <w:jc w:val="both"/>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17 920</w:t>
            </w:r>
          </w:p>
        </w:tc>
      </w:tr>
      <w:tr w:rsidR="00ED558D" w:rsidRPr="00204B73" w:rsidTr="003758A0">
        <w:tc>
          <w:tcPr>
            <w:tcW w:w="709" w:type="dxa"/>
          </w:tcPr>
          <w:p w:rsidR="00ED558D" w:rsidRPr="00204B73" w:rsidRDefault="00ED558D" w:rsidP="003758A0">
            <w:pPr>
              <w:ind w:right="-853"/>
              <w:jc w:val="both"/>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2</w:t>
            </w:r>
          </w:p>
        </w:tc>
        <w:tc>
          <w:tcPr>
            <w:tcW w:w="4111" w:type="dxa"/>
          </w:tcPr>
          <w:p w:rsidR="00ED558D" w:rsidRPr="00204B73" w:rsidRDefault="00ED558D" w:rsidP="00555FDE">
            <w:pPr>
              <w:widowControl w:val="0"/>
              <w:autoSpaceDE w:val="0"/>
              <w:autoSpaceDN w:val="0"/>
              <w:ind w:firstLine="709"/>
              <w:jc w:val="both"/>
              <w:rPr>
                <w:rFonts w:ascii="Times New Roman" w:eastAsia="Times New Roman" w:hAnsi="Times New Roman" w:cs="Times New Roman"/>
                <w:sz w:val="28"/>
                <w:szCs w:val="28"/>
                <w:lang w:eastAsia="ru-RU"/>
              </w:rPr>
            </w:pPr>
            <w:r w:rsidRPr="00204B73">
              <w:rPr>
                <w:rFonts w:ascii="Times New Roman" w:eastAsia="Times New Roman" w:hAnsi="Times New Roman" w:cs="Times New Roman"/>
                <w:sz w:val="28"/>
                <w:szCs w:val="28"/>
                <w:lang w:eastAsia="ru-RU"/>
              </w:rPr>
              <w:t>Количество граждан, расселенных в результате реализации Программы, чел.</w:t>
            </w:r>
          </w:p>
        </w:tc>
        <w:tc>
          <w:tcPr>
            <w:tcW w:w="1843" w:type="dxa"/>
          </w:tcPr>
          <w:p w:rsidR="00ED558D" w:rsidRPr="00204B73" w:rsidRDefault="00ED558D" w:rsidP="00555FDE">
            <w:pPr>
              <w:ind w:firstLine="709"/>
              <w:jc w:val="both"/>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80</w:t>
            </w:r>
          </w:p>
        </w:tc>
        <w:tc>
          <w:tcPr>
            <w:tcW w:w="1701" w:type="dxa"/>
          </w:tcPr>
          <w:p w:rsidR="00ED558D" w:rsidRPr="00204B73" w:rsidRDefault="00ED558D" w:rsidP="00555FDE">
            <w:pPr>
              <w:ind w:firstLine="709"/>
              <w:jc w:val="both"/>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520</w:t>
            </w:r>
          </w:p>
        </w:tc>
        <w:tc>
          <w:tcPr>
            <w:tcW w:w="1701" w:type="dxa"/>
          </w:tcPr>
          <w:p w:rsidR="00ED558D" w:rsidRPr="00204B73" w:rsidRDefault="00ED558D" w:rsidP="00555FDE">
            <w:pPr>
              <w:ind w:firstLine="709"/>
              <w:jc w:val="both"/>
              <w:rPr>
                <w:rFonts w:ascii="Times New Roman" w:eastAsia="Times New Roman" w:hAnsi="Times New Roman" w:cs="Times New Roman"/>
                <w:sz w:val="28"/>
                <w:szCs w:val="28"/>
              </w:rPr>
            </w:pPr>
            <w:r w:rsidRPr="00204B73">
              <w:rPr>
                <w:rFonts w:ascii="Times New Roman" w:eastAsia="Times New Roman" w:hAnsi="Times New Roman" w:cs="Times New Roman"/>
                <w:sz w:val="28"/>
                <w:szCs w:val="28"/>
              </w:rPr>
              <w:t>1000</w:t>
            </w:r>
          </w:p>
        </w:tc>
      </w:tr>
    </w:tbl>
    <w:p w:rsidR="00ED558D" w:rsidRPr="00204B73" w:rsidRDefault="00ED558D" w:rsidP="00ED558D">
      <w:pPr>
        <w:spacing w:after="0" w:line="240" w:lineRule="auto"/>
        <w:ind w:firstLine="709"/>
        <w:jc w:val="both"/>
        <w:rPr>
          <w:rFonts w:ascii="Times New Roman" w:eastAsia="Times New Roman" w:hAnsi="Times New Roman" w:cs="Calibri"/>
          <w:sz w:val="28"/>
        </w:rPr>
      </w:pPr>
    </w:p>
    <w:p w:rsidR="00ED558D" w:rsidRPr="00204B73" w:rsidRDefault="00ED558D" w:rsidP="00ED558D">
      <w:pPr>
        <w:spacing w:after="0" w:line="240" w:lineRule="auto"/>
        <w:ind w:firstLine="709"/>
        <w:jc w:val="both"/>
        <w:rPr>
          <w:rFonts w:ascii="Times New Roman" w:eastAsia="Times New Roman" w:hAnsi="Times New Roman" w:cs="Calibri"/>
          <w:sz w:val="28"/>
        </w:rPr>
      </w:pP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6. Распределение субсидий между муниципальными образованиями области - участниками Программы осуществляется в соответствии с Планом мероприятий по переселению граждан из аварийного жилищного фонда, признанного таковым до 01 января 2017 года, приведенным в приложении 3 к Программе.</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В соответствии с пунктом 7 статьи 6 Закона Ярославской области от 7 октября 2008 г. N 40-з изменения в распределение объемов субсидий между бюджетами городских, сельских поселений и муниципальных районов (городских округов) без внесения изменений в закон Ярославской области об областном бюджете на текущий финансовый год и плановый период могут быть внесены в случае предоставления субсидий бюджетам городских, сельских поселений и муниципальных районов (городских округов) в целях реализации региональных проектов, обеспечивающих достижение целей, показателей и результатов федеральных проектов, между городскими, сельскими поселениями и муниципальными районами (городскими округами) и (или) между текущим финансовым годом и плановым периодом в пределах общего объема расходов областного бюджета на соответствующий финансовый год.</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7. Субсидия не предоставляется при невыполнении муниципальными образованиями области условий предоставления и расходования субсидии.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xml:space="preserve">8. В случае прекращения в установленном порядке перечисления субсидий за счет средств Фонда отдельным муниципальным образованиям области департамент строительства Ярославской области уточняет и перераспределяет бюджетные ассигнования в рамках субсидий между </w:t>
      </w:r>
      <w:r w:rsidRPr="00204B73">
        <w:rPr>
          <w:rFonts w:ascii="Times New Roman" w:eastAsia="Times New Roman" w:hAnsi="Times New Roman" w:cs="Calibri"/>
          <w:sz w:val="28"/>
        </w:rPr>
        <w:lastRenderedPageBreak/>
        <w:t>муниципальными образованиями области в течение двух месяцев с момента прекращения перечисления субсидий.</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Вопрос о перераспределении субсидий рассматривается при наличии объективных причин изменения показателей реализации Программы, а именно:</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в связи со смертью одиноко проживавшего по договору социального найма нанимателя в помещении, расположенном в аварийном жилищном фонде;</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при дополнении адресного перечня домов, планируемых к расселению в рамках Программы, путем внесения изменений в Программу, а также изменения показателей реализации Программы;</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в связи с возникновением обстоятельств, предусмотренных статьей 83 Жилищного кодекса Российской Федерации, при реализации Программы;</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при возникновении разницы между рассчитанной начальной (максимальной) ценой контракта и ценой заключенного контракта при реализации Программы;</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при предоставлении гражданам с их согласия жилого помещения меньшей площади, чем площадь ранее занимаемого ими помещения, при реализации Программы.</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При этом не подлежат корректировке сроки исполнения Программы.</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9. При возникновении при реализации мероприятий Программы экономии средств Фонда в одних муниципальных образованиях области и возникновении дополнительной потребности в средствах в других муниципальных образованиях области субсидии подлежат перераспределению в соответствии с Порядком использования денежных средств, не израсходованных при реализации региональных адресных программ по переселению граждан из аварийного жилищного фонда, признанного в установленном порядке таковым до 1 января 2017 года, утвержденным решением правления Фонда от 05.08.2019 N 929 (с изменениями от 3 февраля 2020 года, протокол N 969). Перераспределение субсидий утверждается Правительством области путем внесения изменений в Программу.</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Неизрасходованные средства, в частности образовавшиеся в результате:</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уменьшения предусмотренных Программой расходов на выплату возмещения за изымаемое жилое помещение или на приобретение жилых помещений в многоквартирных домах, а также в жилых домах, указанных в пункте 2 части 2 статьи 49 Градостроительного кодекса Российской Федерации (в том числе в многоквартирных домах, строительство которых не завершено), и на строительство таких домов;</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исключения из Программы домов по причине признания недействительными актов о признании этих домов аварийными по решению суда;</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возникновения при реализации Программы обстоятельств, предусмотренных статьей 83 Жилищного кодекса Российской Федерации;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lastRenderedPageBreak/>
        <w:t>- исключения из Программы жилых помещений в аварийных домах в связи со смертью собственников (наследники не объявились);</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уменьшения площади жилых помещений в аварийных домах, включенных в Программу, в результате инвентаризации жилищного фонда (на основании данных технических паспортов и правоустанавливающих документов);</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предоставления гражданам с их согласия жилого помещения меньшей площади, чем ранее занимаемое,</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и в результате других объективных причин, перераспределяются и направляются на переселение граждан из аварийного жилищного фонда, признанного таковым в установленном порядке до 01 января 2017 года и расположенного на территории того же муниципального образования, что и аварийный жилищный фонд, при переселении граждан из которого образовались неизрасходованные средства.</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Неизрасходованные средства используются путем их направления на финансирование переселения граждан из иных жилых помещений в аварийном жилищном фонде, включенном или подлежащем включению в Программу.</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Неизрасходованные средства также направляются субъектом Российской Федерации (если получателем средств Фонда по этой заявке являлся субъект Российской Федерации) на переселение граждан из аварийного жилищного фонда, расположенного на территории другого муниципального образования, в том числе ранее не включенного в заявку на предоставление финансовой поддержки, при условии выполнения таким муниципальным образованием условий предоставления финансовой поддержки за счет средств Фонда, предусмотренных частью 1 статьи 14 Федерального закона от 21 июля 2007 года N 185-ФЗ.</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При этом такие неизрасходованные средства должны быть возвращены муниципальным образованием области в доход областного бюджета и могут быть направлены в другое муниципальное образование области только после внесения изменений в Программу и решение о местном бюджете этого муниципального образования области в части увеличения поступлений и расходования средств Фонда и средств областного бюджета.</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В случае невозможности перераспределения между многоквартирными домами или направления на новые дома неизрасходованных средств, в том числе вследствие незначительности указанных средств, отсутствия на территории муниципального образования области, в бюджете которого образовался остаток неизрасходованных средств, многоквартирных домов аварийного жилищного фонда, такие средства в части средств Фонда используются в составе финансовой поддержки, предоставляемой Фондом в будущем (зачет средств Фонда). При этом указанные средства должны быть возвращены муниципальными образованиями области в доход областного бюджета.</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xml:space="preserve">При невозможности использования неизрасходованных средств в будущем в рамках зачета средств Фонда Ярославской областью или </w:t>
      </w:r>
      <w:r w:rsidRPr="00204B73">
        <w:rPr>
          <w:rFonts w:ascii="Times New Roman" w:eastAsia="Times New Roman" w:hAnsi="Times New Roman" w:cs="Calibri"/>
          <w:sz w:val="28"/>
        </w:rPr>
        <w:lastRenderedPageBreak/>
        <w:t>муниципальными образованиями области, которые являлись получателями средств Фонда, указанные средства должны быть возвращены в Фонд в соответствии с дополнительным соглашением к соглашению о предоставлении субсидии, заключенному между Фондом и Ярославской областью.</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Использование неизрасходованных средств осуществляется на основании внесения изменений в Программу с учетом требований жилищного законодательства Российской Федерации и Федерального закона от 21 июля 2007 года N 185-ФЗ и нормативных правовых актов Правительства Российской Федерации.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В целях осуществления предусмотренного статьей 22 Федерального закона от 21 июля 2007 года N 185-ФЗ мониторинга реализации региональных адресных программ по переселению граждан из многоквартирных домов, признанных в установленном порядке до 01 января 2017 года аварийными и подлежащими сносу или реконструкции в связи с физическим износом в процессе их эксплуатации департамент строительства Ярославской области уведомляет Фонд о планируемом использовании неизрасходованных средств и представляет в Фонд уведомление о внесении изменений в Программу.</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Остаток не израсходованных в отчетном году на реализацию Программы субсидий подлежит использованию в очередном году при подтверждении муниципальным образованием области потребности в нем и представлении администраторами доходов в департамент строительства Ярославской области необходимых обоснований по установленной департаментом строительства Ярославской области форме.</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В случае неперечисления указанного остатка субсидий в доход областного бюджета данные средства подлежат взысканию в порядке, установленном приказом департамента финансов Ярославской области от 11.12.2009 N 15н "Об утверждении Порядка взыскания в доход областного бюджета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Перед муниципальными образованиями области устанавливаются обязанности по восстановлению кассовых расходов, произведенных областным бюджетом, в следующих случаях:</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смерть нанимателей, для которых органами местного самоуправления было приобретено готовое жилье за счет субсидий, при отсутствии потребности в расселении аварийного жилья такой же площади или возникшей экономии при переселении в данное жилое помещение меньшей площади;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 направление муниципальными образованиями области обращений о необходимости перераспределения жилых помещений между этапами реализации Программы при наличии потребности в расселении аварийного жилья участника Программы и при возникновении экономии бюджетных средств по завершенному этапу Программы.</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lastRenderedPageBreak/>
        <w:t>10. Ответственность за достоверность, своевременность составления и представления отчетной документации возлагается на муниципальные образования области и соответствующих главных распорядителей средств местных бюджетов, осуществляющих расходование субсидии.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Ответственность за нецелевое расходование субсидий возлагается на муниципальные образования области и соответствующих главных распорядителей средств местных бюджетов.</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В случае нецелевого использования муниципальными образованиями области субсидий, имеющих целевое назначение, применяется бесспорное взыскание суммы средств, полученных из областного бюджета, в размере средств, использованных не по целевому назначению.</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Контроль за целевым расходованием субсидий осуществляется главным распорядителем средств областного бюджета - департаментом строительства Ярославской области.</w:t>
      </w:r>
    </w:p>
    <w:p w:rsidR="00ED558D" w:rsidRPr="00204B73" w:rsidRDefault="00ED558D" w:rsidP="00ED558D">
      <w:pPr>
        <w:spacing w:after="0" w:line="240" w:lineRule="auto"/>
        <w:ind w:firstLine="709"/>
        <w:jc w:val="both"/>
        <w:rPr>
          <w:rFonts w:ascii="Times New Roman" w:eastAsia="Times New Roman" w:hAnsi="Times New Roman" w:cs="Calibri"/>
          <w:sz w:val="28"/>
        </w:rPr>
      </w:pPr>
      <w:r w:rsidRPr="00204B73">
        <w:rPr>
          <w:rFonts w:ascii="Times New Roman" w:eastAsia="Times New Roman" w:hAnsi="Times New Roman" w:cs="Calibri"/>
          <w:sz w:val="28"/>
        </w:rPr>
        <w:t>11. Контроль за соблюдением органами местного самоуправления условий предоставления субсидии осуществляется департаментом строительства Ярославской области и органами исполнительной власти области, осуществляющими функции по контролю и надзору в финансово-бюджетной сфере.</w:t>
      </w:r>
    </w:p>
    <w:p w:rsidR="00ED558D" w:rsidRPr="00204B73" w:rsidRDefault="00ED558D" w:rsidP="00ED558D">
      <w:pPr>
        <w:jc w:val="both"/>
      </w:pPr>
    </w:p>
    <w:p w:rsidR="009F529B" w:rsidRPr="00ED558D" w:rsidRDefault="009F529B" w:rsidP="00ED558D"/>
    <w:sectPr w:rsidR="009F529B" w:rsidRPr="00ED558D" w:rsidSect="00ED558D">
      <w:headerReference w:type="default" r:id="rId8"/>
      <w:pgSz w:w="11905" w:h="16838"/>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85E" w:rsidRDefault="0096285E" w:rsidP="00AE2D91">
      <w:pPr>
        <w:spacing w:after="0" w:line="240" w:lineRule="auto"/>
      </w:pPr>
      <w:r>
        <w:separator/>
      </w:r>
    </w:p>
  </w:endnote>
  <w:endnote w:type="continuationSeparator" w:id="0">
    <w:p w:rsidR="0096285E" w:rsidRDefault="0096285E" w:rsidP="00AE2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85E" w:rsidRDefault="0096285E" w:rsidP="00AE2D91">
      <w:pPr>
        <w:spacing w:after="0" w:line="240" w:lineRule="auto"/>
      </w:pPr>
      <w:r>
        <w:separator/>
      </w:r>
    </w:p>
  </w:footnote>
  <w:footnote w:type="continuationSeparator" w:id="0">
    <w:p w:rsidR="0096285E" w:rsidRDefault="0096285E" w:rsidP="00AE2D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121"/>
    </w:sdtPr>
    <w:sdtEndPr>
      <w:rPr>
        <w:rFonts w:ascii="Times New Roman" w:hAnsi="Times New Roman" w:cs="Times New Roman"/>
        <w:sz w:val="28"/>
        <w:szCs w:val="28"/>
      </w:rPr>
    </w:sdtEndPr>
    <w:sdtContent>
      <w:p w:rsidR="00A15133" w:rsidRPr="00A15133" w:rsidRDefault="00A15133">
        <w:pPr>
          <w:pStyle w:val="a6"/>
          <w:jc w:val="center"/>
          <w:rPr>
            <w:rFonts w:ascii="Times New Roman" w:hAnsi="Times New Roman" w:cs="Times New Roman"/>
            <w:sz w:val="28"/>
            <w:szCs w:val="28"/>
          </w:rPr>
        </w:pPr>
        <w:r w:rsidRPr="00A15133">
          <w:rPr>
            <w:rFonts w:ascii="Times New Roman" w:hAnsi="Times New Roman" w:cs="Times New Roman"/>
            <w:sz w:val="28"/>
            <w:szCs w:val="28"/>
          </w:rPr>
          <w:fldChar w:fldCharType="begin"/>
        </w:r>
        <w:r w:rsidRPr="00A15133">
          <w:rPr>
            <w:rFonts w:ascii="Times New Roman" w:hAnsi="Times New Roman" w:cs="Times New Roman"/>
            <w:sz w:val="28"/>
            <w:szCs w:val="28"/>
          </w:rPr>
          <w:instrText xml:space="preserve"> PAGE   \* MERGEFORMAT </w:instrText>
        </w:r>
        <w:r w:rsidRPr="00A15133">
          <w:rPr>
            <w:rFonts w:ascii="Times New Roman" w:hAnsi="Times New Roman" w:cs="Times New Roman"/>
            <w:sz w:val="28"/>
            <w:szCs w:val="28"/>
          </w:rPr>
          <w:fldChar w:fldCharType="separate"/>
        </w:r>
        <w:r w:rsidR="00162610">
          <w:rPr>
            <w:rFonts w:ascii="Times New Roman" w:hAnsi="Times New Roman" w:cs="Times New Roman"/>
            <w:noProof/>
            <w:sz w:val="28"/>
            <w:szCs w:val="28"/>
          </w:rPr>
          <w:t>9</w:t>
        </w:r>
        <w:r w:rsidRPr="00A15133">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29B"/>
    <w:rsid w:val="0000141B"/>
    <w:rsid w:val="00006487"/>
    <w:rsid w:val="000140B4"/>
    <w:rsid w:val="0002405F"/>
    <w:rsid w:val="00033BEC"/>
    <w:rsid w:val="00035C1B"/>
    <w:rsid w:val="00036FDF"/>
    <w:rsid w:val="00040420"/>
    <w:rsid w:val="000452CA"/>
    <w:rsid w:val="00051A8F"/>
    <w:rsid w:val="00055BB8"/>
    <w:rsid w:val="00090646"/>
    <w:rsid w:val="00091080"/>
    <w:rsid w:val="000942DA"/>
    <w:rsid w:val="000B06AB"/>
    <w:rsid w:val="000B4975"/>
    <w:rsid w:val="000B65D8"/>
    <w:rsid w:val="000C2535"/>
    <w:rsid w:val="000C2878"/>
    <w:rsid w:val="000D5482"/>
    <w:rsid w:val="000E6DCA"/>
    <w:rsid w:val="000F5873"/>
    <w:rsid w:val="00102B51"/>
    <w:rsid w:val="001078B8"/>
    <w:rsid w:val="00112E86"/>
    <w:rsid w:val="001227F0"/>
    <w:rsid w:val="00122DAF"/>
    <w:rsid w:val="0012628E"/>
    <w:rsid w:val="00130023"/>
    <w:rsid w:val="001462C3"/>
    <w:rsid w:val="001469F9"/>
    <w:rsid w:val="00150FBA"/>
    <w:rsid w:val="001522C8"/>
    <w:rsid w:val="00153CF4"/>
    <w:rsid w:val="001560EF"/>
    <w:rsid w:val="001608A4"/>
    <w:rsid w:val="00160FAF"/>
    <w:rsid w:val="00162610"/>
    <w:rsid w:val="00164698"/>
    <w:rsid w:val="00171E7B"/>
    <w:rsid w:val="00177692"/>
    <w:rsid w:val="00177E8E"/>
    <w:rsid w:val="00184A47"/>
    <w:rsid w:val="0019395F"/>
    <w:rsid w:val="001A7B61"/>
    <w:rsid w:val="001B72F4"/>
    <w:rsid w:val="001C2023"/>
    <w:rsid w:val="001D3346"/>
    <w:rsid w:val="001D5AC9"/>
    <w:rsid w:val="001E13B5"/>
    <w:rsid w:val="001E3C74"/>
    <w:rsid w:val="001E4C83"/>
    <w:rsid w:val="001F42FF"/>
    <w:rsid w:val="001F7259"/>
    <w:rsid w:val="00200672"/>
    <w:rsid w:val="00201504"/>
    <w:rsid w:val="00204B73"/>
    <w:rsid w:val="00215AA5"/>
    <w:rsid w:val="00221782"/>
    <w:rsid w:val="002246C9"/>
    <w:rsid w:val="00230DBD"/>
    <w:rsid w:val="00234B2C"/>
    <w:rsid w:val="00236100"/>
    <w:rsid w:val="00240091"/>
    <w:rsid w:val="00242E8F"/>
    <w:rsid w:val="00244384"/>
    <w:rsid w:val="0024541C"/>
    <w:rsid w:val="0024599D"/>
    <w:rsid w:val="002472EF"/>
    <w:rsid w:val="00262B83"/>
    <w:rsid w:val="00264179"/>
    <w:rsid w:val="00275664"/>
    <w:rsid w:val="00283063"/>
    <w:rsid w:val="002830AA"/>
    <w:rsid w:val="00292C96"/>
    <w:rsid w:val="002951FE"/>
    <w:rsid w:val="00296524"/>
    <w:rsid w:val="002A32A8"/>
    <w:rsid w:val="002A7F5E"/>
    <w:rsid w:val="002C20FD"/>
    <w:rsid w:val="002D2712"/>
    <w:rsid w:val="002E0248"/>
    <w:rsid w:val="002E4B70"/>
    <w:rsid w:val="002F094F"/>
    <w:rsid w:val="002F4148"/>
    <w:rsid w:val="00307F60"/>
    <w:rsid w:val="00320FF3"/>
    <w:rsid w:val="00321C07"/>
    <w:rsid w:val="0032573F"/>
    <w:rsid w:val="0032604A"/>
    <w:rsid w:val="00336FB3"/>
    <w:rsid w:val="00337241"/>
    <w:rsid w:val="003439C9"/>
    <w:rsid w:val="00352ADE"/>
    <w:rsid w:val="00354855"/>
    <w:rsid w:val="00355E05"/>
    <w:rsid w:val="0036559C"/>
    <w:rsid w:val="003679D6"/>
    <w:rsid w:val="00370D7A"/>
    <w:rsid w:val="003758A0"/>
    <w:rsid w:val="0037651A"/>
    <w:rsid w:val="00381BF1"/>
    <w:rsid w:val="00387D72"/>
    <w:rsid w:val="00397794"/>
    <w:rsid w:val="003A7F48"/>
    <w:rsid w:val="003B5823"/>
    <w:rsid w:val="003B6702"/>
    <w:rsid w:val="003D3E05"/>
    <w:rsid w:val="003E28FD"/>
    <w:rsid w:val="003F2986"/>
    <w:rsid w:val="003F43BB"/>
    <w:rsid w:val="003F62BF"/>
    <w:rsid w:val="004226D7"/>
    <w:rsid w:val="004255A7"/>
    <w:rsid w:val="00437534"/>
    <w:rsid w:val="00441474"/>
    <w:rsid w:val="0044298C"/>
    <w:rsid w:val="00444B65"/>
    <w:rsid w:val="00446521"/>
    <w:rsid w:val="00446CCC"/>
    <w:rsid w:val="00452B04"/>
    <w:rsid w:val="004652C4"/>
    <w:rsid w:val="00477A8E"/>
    <w:rsid w:val="004861BE"/>
    <w:rsid w:val="004955DC"/>
    <w:rsid w:val="004A30A0"/>
    <w:rsid w:val="004B0415"/>
    <w:rsid w:val="004B2670"/>
    <w:rsid w:val="004B4966"/>
    <w:rsid w:val="004C39B6"/>
    <w:rsid w:val="004E3EAD"/>
    <w:rsid w:val="00513AA0"/>
    <w:rsid w:val="00516304"/>
    <w:rsid w:val="00534FDE"/>
    <w:rsid w:val="005364D8"/>
    <w:rsid w:val="00542570"/>
    <w:rsid w:val="00542BDA"/>
    <w:rsid w:val="00556FF1"/>
    <w:rsid w:val="00561205"/>
    <w:rsid w:val="00562E5A"/>
    <w:rsid w:val="00570B51"/>
    <w:rsid w:val="00575BA0"/>
    <w:rsid w:val="0058411B"/>
    <w:rsid w:val="00592FF9"/>
    <w:rsid w:val="005959F8"/>
    <w:rsid w:val="00596480"/>
    <w:rsid w:val="00596A41"/>
    <w:rsid w:val="005A7821"/>
    <w:rsid w:val="005C26F3"/>
    <w:rsid w:val="005C3B1C"/>
    <w:rsid w:val="005D0EB6"/>
    <w:rsid w:val="005D2FAB"/>
    <w:rsid w:val="005F3AA7"/>
    <w:rsid w:val="0060286F"/>
    <w:rsid w:val="00603B36"/>
    <w:rsid w:val="006153D4"/>
    <w:rsid w:val="00635A92"/>
    <w:rsid w:val="00642C60"/>
    <w:rsid w:val="00644474"/>
    <w:rsid w:val="006743D1"/>
    <w:rsid w:val="006762A1"/>
    <w:rsid w:val="00681C10"/>
    <w:rsid w:val="00685F7F"/>
    <w:rsid w:val="006A1758"/>
    <w:rsid w:val="006A67E1"/>
    <w:rsid w:val="006C0CE3"/>
    <w:rsid w:val="006D3F1B"/>
    <w:rsid w:val="006D4CEB"/>
    <w:rsid w:val="006E1D48"/>
    <w:rsid w:val="006E26E3"/>
    <w:rsid w:val="006E579B"/>
    <w:rsid w:val="006E6406"/>
    <w:rsid w:val="006F1BA2"/>
    <w:rsid w:val="006F2494"/>
    <w:rsid w:val="007013C2"/>
    <w:rsid w:val="00707481"/>
    <w:rsid w:val="0070750E"/>
    <w:rsid w:val="007200CD"/>
    <w:rsid w:val="0072624A"/>
    <w:rsid w:val="007274C7"/>
    <w:rsid w:val="00730DFA"/>
    <w:rsid w:val="007349A2"/>
    <w:rsid w:val="007354EC"/>
    <w:rsid w:val="00743AD0"/>
    <w:rsid w:val="00747426"/>
    <w:rsid w:val="00753CC8"/>
    <w:rsid w:val="007553D5"/>
    <w:rsid w:val="00761FDB"/>
    <w:rsid w:val="00773AE4"/>
    <w:rsid w:val="00780040"/>
    <w:rsid w:val="007811ED"/>
    <w:rsid w:val="0078200C"/>
    <w:rsid w:val="007941CE"/>
    <w:rsid w:val="007C7FDC"/>
    <w:rsid w:val="007E7697"/>
    <w:rsid w:val="007F3169"/>
    <w:rsid w:val="00802504"/>
    <w:rsid w:val="008078C0"/>
    <w:rsid w:val="00807FC4"/>
    <w:rsid w:val="00810E3C"/>
    <w:rsid w:val="00814BD7"/>
    <w:rsid w:val="00815244"/>
    <w:rsid w:val="00817030"/>
    <w:rsid w:val="0082392E"/>
    <w:rsid w:val="0082659F"/>
    <w:rsid w:val="00843006"/>
    <w:rsid w:val="00846DEA"/>
    <w:rsid w:val="008556E8"/>
    <w:rsid w:val="008564CD"/>
    <w:rsid w:val="00860D61"/>
    <w:rsid w:val="00862DCF"/>
    <w:rsid w:val="00865CAB"/>
    <w:rsid w:val="008660E0"/>
    <w:rsid w:val="00871A99"/>
    <w:rsid w:val="00872B28"/>
    <w:rsid w:val="00874971"/>
    <w:rsid w:val="0087709A"/>
    <w:rsid w:val="00877C4C"/>
    <w:rsid w:val="00881C0A"/>
    <w:rsid w:val="00882442"/>
    <w:rsid w:val="008A3513"/>
    <w:rsid w:val="008A56CB"/>
    <w:rsid w:val="008B153C"/>
    <w:rsid w:val="008C679E"/>
    <w:rsid w:val="008E046D"/>
    <w:rsid w:val="008F6385"/>
    <w:rsid w:val="00901A48"/>
    <w:rsid w:val="00902D5B"/>
    <w:rsid w:val="00904112"/>
    <w:rsid w:val="00913E3C"/>
    <w:rsid w:val="00916DA7"/>
    <w:rsid w:val="00917E73"/>
    <w:rsid w:val="00924BAC"/>
    <w:rsid w:val="00930017"/>
    <w:rsid w:val="00937680"/>
    <w:rsid w:val="009506E2"/>
    <w:rsid w:val="00950D69"/>
    <w:rsid w:val="00955FD5"/>
    <w:rsid w:val="00956B83"/>
    <w:rsid w:val="00961269"/>
    <w:rsid w:val="0096285E"/>
    <w:rsid w:val="00962F69"/>
    <w:rsid w:val="00970554"/>
    <w:rsid w:val="00973924"/>
    <w:rsid w:val="0097744E"/>
    <w:rsid w:val="00981219"/>
    <w:rsid w:val="00987893"/>
    <w:rsid w:val="00992347"/>
    <w:rsid w:val="009D4531"/>
    <w:rsid w:val="009E07EA"/>
    <w:rsid w:val="009F2D1E"/>
    <w:rsid w:val="009F529B"/>
    <w:rsid w:val="00A15133"/>
    <w:rsid w:val="00A155DF"/>
    <w:rsid w:val="00A267B3"/>
    <w:rsid w:val="00A3502F"/>
    <w:rsid w:val="00A4345F"/>
    <w:rsid w:val="00A51A35"/>
    <w:rsid w:val="00A52AF3"/>
    <w:rsid w:val="00A56E14"/>
    <w:rsid w:val="00A6448E"/>
    <w:rsid w:val="00A7075A"/>
    <w:rsid w:val="00A715FE"/>
    <w:rsid w:val="00A73AD2"/>
    <w:rsid w:val="00A744BE"/>
    <w:rsid w:val="00A81B63"/>
    <w:rsid w:val="00A8784E"/>
    <w:rsid w:val="00A918C7"/>
    <w:rsid w:val="00A9373E"/>
    <w:rsid w:val="00A94C67"/>
    <w:rsid w:val="00AA2BBC"/>
    <w:rsid w:val="00AB0E56"/>
    <w:rsid w:val="00AB4281"/>
    <w:rsid w:val="00AB6E3C"/>
    <w:rsid w:val="00AB7399"/>
    <w:rsid w:val="00AD036A"/>
    <w:rsid w:val="00AD2EB5"/>
    <w:rsid w:val="00AD553C"/>
    <w:rsid w:val="00AD705E"/>
    <w:rsid w:val="00AD7177"/>
    <w:rsid w:val="00AE0794"/>
    <w:rsid w:val="00AE17A5"/>
    <w:rsid w:val="00AE2D91"/>
    <w:rsid w:val="00AE5500"/>
    <w:rsid w:val="00AF1BBF"/>
    <w:rsid w:val="00AF257A"/>
    <w:rsid w:val="00B0150D"/>
    <w:rsid w:val="00B06328"/>
    <w:rsid w:val="00B23073"/>
    <w:rsid w:val="00B2714B"/>
    <w:rsid w:val="00B355DA"/>
    <w:rsid w:val="00B36767"/>
    <w:rsid w:val="00B446FA"/>
    <w:rsid w:val="00B4577E"/>
    <w:rsid w:val="00B45CE6"/>
    <w:rsid w:val="00B46599"/>
    <w:rsid w:val="00B50F1F"/>
    <w:rsid w:val="00B5237E"/>
    <w:rsid w:val="00B52AA5"/>
    <w:rsid w:val="00B531A9"/>
    <w:rsid w:val="00B736C5"/>
    <w:rsid w:val="00B92A56"/>
    <w:rsid w:val="00B94C1D"/>
    <w:rsid w:val="00BA007C"/>
    <w:rsid w:val="00BA7F30"/>
    <w:rsid w:val="00BB642A"/>
    <w:rsid w:val="00BB6935"/>
    <w:rsid w:val="00BD2EF1"/>
    <w:rsid w:val="00BD2F40"/>
    <w:rsid w:val="00BD62D8"/>
    <w:rsid w:val="00BE2E11"/>
    <w:rsid w:val="00C01EDB"/>
    <w:rsid w:val="00C02C0F"/>
    <w:rsid w:val="00C035F0"/>
    <w:rsid w:val="00C07E29"/>
    <w:rsid w:val="00C1136A"/>
    <w:rsid w:val="00C13782"/>
    <w:rsid w:val="00C13BC5"/>
    <w:rsid w:val="00C3217B"/>
    <w:rsid w:val="00C35E37"/>
    <w:rsid w:val="00C369EA"/>
    <w:rsid w:val="00C44210"/>
    <w:rsid w:val="00C449BF"/>
    <w:rsid w:val="00C6127E"/>
    <w:rsid w:val="00C66AC7"/>
    <w:rsid w:val="00C82713"/>
    <w:rsid w:val="00C84B4F"/>
    <w:rsid w:val="00C91186"/>
    <w:rsid w:val="00CA6AB3"/>
    <w:rsid w:val="00CC0E14"/>
    <w:rsid w:val="00CC2525"/>
    <w:rsid w:val="00CD1626"/>
    <w:rsid w:val="00D011E2"/>
    <w:rsid w:val="00D103C3"/>
    <w:rsid w:val="00D144BD"/>
    <w:rsid w:val="00D20E61"/>
    <w:rsid w:val="00D2672B"/>
    <w:rsid w:val="00D551AA"/>
    <w:rsid w:val="00D56544"/>
    <w:rsid w:val="00D711E7"/>
    <w:rsid w:val="00D72FCB"/>
    <w:rsid w:val="00D7632A"/>
    <w:rsid w:val="00D82D1A"/>
    <w:rsid w:val="00D83D78"/>
    <w:rsid w:val="00D9056D"/>
    <w:rsid w:val="00D963F2"/>
    <w:rsid w:val="00D96C55"/>
    <w:rsid w:val="00DB4E3C"/>
    <w:rsid w:val="00DC32FC"/>
    <w:rsid w:val="00DC4144"/>
    <w:rsid w:val="00DD140D"/>
    <w:rsid w:val="00DD3B3C"/>
    <w:rsid w:val="00DE1473"/>
    <w:rsid w:val="00DE2F78"/>
    <w:rsid w:val="00DE6D24"/>
    <w:rsid w:val="00DF262D"/>
    <w:rsid w:val="00DF3213"/>
    <w:rsid w:val="00DF32DC"/>
    <w:rsid w:val="00DF5730"/>
    <w:rsid w:val="00DF5F95"/>
    <w:rsid w:val="00E02B41"/>
    <w:rsid w:val="00E02C01"/>
    <w:rsid w:val="00E03448"/>
    <w:rsid w:val="00E053F3"/>
    <w:rsid w:val="00E06F49"/>
    <w:rsid w:val="00E106FA"/>
    <w:rsid w:val="00E10A6D"/>
    <w:rsid w:val="00E15581"/>
    <w:rsid w:val="00E27101"/>
    <w:rsid w:val="00E37D81"/>
    <w:rsid w:val="00E45581"/>
    <w:rsid w:val="00E506BF"/>
    <w:rsid w:val="00E5248C"/>
    <w:rsid w:val="00E52DD2"/>
    <w:rsid w:val="00E53114"/>
    <w:rsid w:val="00E60D11"/>
    <w:rsid w:val="00E623F4"/>
    <w:rsid w:val="00E64A4C"/>
    <w:rsid w:val="00E676E8"/>
    <w:rsid w:val="00E71041"/>
    <w:rsid w:val="00E8359D"/>
    <w:rsid w:val="00E85B11"/>
    <w:rsid w:val="00E93DED"/>
    <w:rsid w:val="00E95AE8"/>
    <w:rsid w:val="00EA31FF"/>
    <w:rsid w:val="00EA3EB9"/>
    <w:rsid w:val="00EA4643"/>
    <w:rsid w:val="00EA61FB"/>
    <w:rsid w:val="00EB3F87"/>
    <w:rsid w:val="00EB5ABE"/>
    <w:rsid w:val="00EB71DB"/>
    <w:rsid w:val="00EB74EC"/>
    <w:rsid w:val="00ED14A5"/>
    <w:rsid w:val="00ED238B"/>
    <w:rsid w:val="00ED426B"/>
    <w:rsid w:val="00ED558D"/>
    <w:rsid w:val="00EE209F"/>
    <w:rsid w:val="00EF3727"/>
    <w:rsid w:val="00EF3C02"/>
    <w:rsid w:val="00F062A6"/>
    <w:rsid w:val="00F166FB"/>
    <w:rsid w:val="00F22019"/>
    <w:rsid w:val="00F2654D"/>
    <w:rsid w:val="00F50DAE"/>
    <w:rsid w:val="00F640EF"/>
    <w:rsid w:val="00F86F45"/>
    <w:rsid w:val="00FA6620"/>
    <w:rsid w:val="00FA7AF1"/>
    <w:rsid w:val="00FA7CD4"/>
    <w:rsid w:val="00FB14CF"/>
    <w:rsid w:val="00FB418E"/>
    <w:rsid w:val="00FD06B7"/>
    <w:rsid w:val="00FE0E5B"/>
    <w:rsid w:val="00FE0E81"/>
    <w:rsid w:val="00FE122A"/>
    <w:rsid w:val="00FE2BDC"/>
    <w:rsid w:val="00FE3AB4"/>
    <w:rsid w:val="00FF75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2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2D5B"/>
    <w:rPr>
      <w:rFonts w:ascii="Tahoma" w:hAnsi="Tahoma" w:cs="Tahoma"/>
      <w:sz w:val="16"/>
      <w:szCs w:val="16"/>
    </w:rPr>
  </w:style>
  <w:style w:type="table" w:styleId="a5">
    <w:name w:val="Table Grid"/>
    <w:basedOn w:val="a1"/>
    <w:uiPriority w:val="39"/>
    <w:rsid w:val="002A7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E2D9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E2D91"/>
  </w:style>
  <w:style w:type="paragraph" w:styleId="a8">
    <w:name w:val="footer"/>
    <w:basedOn w:val="a"/>
    <w:link w:val="a9"/>
    <w:uiPriority w:val="99"/>
    <w:unhideWhenUsed/>
    <w:rsid w:val="00AE2D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E2D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2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2D5B"/>
    <w:rPr>
      <w:rFonts w:ascii="Tahoma" w:hAnsi="Tahoma" w:cs="Tahoma"/>
      <w:sz w:val="16"/>
      <w:szCs w:val="16"/>
    </w:rPr>
  </w:style>
  <w:style w:type="table" w:styleId="a5">
    <w:name w:val="Table Grid"/>
    <w:basedOn w:val="a1"/>
    <w:uiPriority w:val="39"/>
    <w:rsid w:val="002A7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E2D9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E2D91"/>
  </w:style>
  <w:style w:type="paragraph" w:styleId="a8">
    <w:name w:val="footer"/>
    <w:basedOn w:val="a"/>
    <w:link w:val="a9"/>
    <w:uiPriority w:val="99"/>
    <w:unhideWhenUsed/>
    <w:rsid w:val="00AE2D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E2D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4F072-288D-43DF-B069-250C67A49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3156</Words>
  <Characters>17992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21106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Глоба Антон Валерьевич</dc:creator>
  <cp:lastModifiedBy>Молчанова Ольга Петровна</cp:lastModifiedBy>
  <cp:revision>2</cp:revision>
  <dcterms:created xsi:type="dcterms:W3CDTF">2021-11-01T06:52:00Z</dcterms:created>
  <dcterms:modified xsi:type="dcterms:W3CDTF">2021-11-01T06:52:00Z</dcterms:modified>
</cp:coreProperties>
</file>