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16" w:rsidRDefault="00253916" w:rsidP="000E05E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  <w:r w:rsidR="00A037E1">
        <w:rPr>
          <w:rFonts w:ascii="Times New Roman" w:hAnsi="Times New Roman" w:cs="Times New Roman"/>
          <w:sz w:val="28"/>
          <w:szCs w:val="28"/>
        </w:rPr>
        <w:t>ы</w:t>
      </w:r>
    </w:p>
    <w:p w:rsidR="00253916" w:rsidRDefault="00253916" w:rsidP="000E05E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53916" w:rsidRDefault="00253916" w:rsidP="000E05E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253916" w:rsidRDefault="00253916" w:rsidP="000E05E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20.01.2020 № 11-п</w:t>
      </w:r>
    </w:p>
    <w:p w:rsidR="00EF3B69" w:rsidRDefault="00EF3B69" w:rsidP="000E05E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0E05EF" w:rsidP="000E05E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ПРАВИЛА</w:t>
      </w:r>
    </w:p>
    <w:p w:rsidR="00920314" w:rsidRPr="00920314" w:rsidRDefault="000E05EF" w:rsidP="000E05E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НА ФОРМИРОВАНИЕ</w:t>
      </w:r>
    </w:p>
    <w:p w:rsidR="00920314" w:rsidRPr="00920314" w:rsidRDefault="000E05EF" w:rsidP="000E05E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:rsidR="00920314" w:rsidRPr="00920314" w:rsidRDefault="00920314" w:rsidP="000E05EF">
      <w:pPr>
        <w:pStyle w:val="ConsPlusNormal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920314" w:rsidP="000E05E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1. Правила предоставления и распределения субсидии на формирование современной городской среды (далее - Правила) разработаны в соответствии с Бюджетным </w:t>
      </w:r>
      <w:hyperlink r:id="rId7" w:history="1">
        <w:r w:rsidRPr="0092031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Российской Федерации, постановлениями Правительства Российской Федерации от 10 февраля 2017 г. </w:t>
      </w:r>
      <w:hyperlink r:id="rId8" w:history="1">
        <w:r w:rsidRPr="00920314">
          <w:rPr>
            <w:rFonts w:ascii="Times New Roman" w:hAnsi="Times New Roman" w:cs="Times New Roman"/>
            <w:sz w:val="28"/>
            <w:szCs w:val="28"/>
          </w:rPr>
          <w:t>N 169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от 30 декабря 2017 г. </w:t>
      </w:r>
      <w:hyperlink r:id="rId9" w:history="1">
        <w:r w:rsidRPr="00920314">
          <w:rPr>
            <w:rFonts w:ascii="Times New Roman" w:hAnsi="Times New Roman" w:cs="Times New Roman"/>
            <w:sz w:val="28"/>
            <w:szCs w:val="28"/>
          </w:rPr>
          <w:t>N 1710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10" w:history="1">
        <w:r w:rsidRPr="009203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2. Предоставление и распределение субсидии на формирование современной городской среды (далее - субсидия) в 2020 - 2024 годах производится в рамках региональной целевой программы "Создание комфортной городской среды на территории Ярославской области" на 2020 - 2024 годы, утверждаемой постановлением Правительства области.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3. Правила определяют механизм, условия предоставления и критерии распределения субсидии.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4. Целями предоставления субсидии являются: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достижение результатов регионального проекта "Формирование комфортной городской среды";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софинансирование расходных обязательств муниципальных образований Ярославской области (далее - муниципальные образования), возникающих при выполнении органами местного самоуправления муниципальных образований (далее - органы местного самоуправления) полномочий по организации благоустройства территории муниципального образования при реализации мероприятий муниципальных программ формирования современной городской среды (далее - муниципальные программы) на 2020 - 2024 годы;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- реализация мероприятий по благоустройству общественных и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дворовых территорий.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5. Получателями субсидии являются муниципальные образования - поселения и городские округа Ярославской области, в состав которых входят населенные пункты с численностью населения свыше 1000 человек.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В перечень муниципальных образований - получателей субсидии в обязательном порядке включаются: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административный центр Ярославской области - городской округ г. Ярославль;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монопрофильные муниципальные образования (моногорода);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муниципальные образования - исторические поселения федерального значения;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муниципальные образования - финалисты Всероссийского конкурса лучших проектов создания комфортной городской среды. При этом условием предоставления субсидии муниципальному образованию - победителю Всероссийского конкурса лучших проектов создания комфортной городской среды является реализация проекта муниципального образования - финалиста Всероссийского конкурса лучших проектов создания комфортной городской среды в году, следующем за годом, в котором муниципальное образование было признано победителем указанного конкурса.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6. 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7. Субсидия перечисляется бюджетам муниципальных образований - получателей субсидии в пределах средств, предназначенных для софинансирования муниципальных программ, в соответствии с распределением субсидии, утверждаемым постановлением Правительства области.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8. Общий размер субсидии, предоставляемой муниципальным образованиям - получателям субсидии (С</w:t>
      </w:r>
      <w:r w:rsidRPr="0092031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20314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920314" w:rsidRPr="00920314" w:rsidRDefault="00920314" w:rsidP="000E05E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847F94" w:rsidP="000E05E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3"/>
          <w:sz w:val="28"/>
          <w:szCs w:val="28"/>
        </w:rPr>
        <w:drawing>
          <wp:inline distT="0" distB="0" distL="0" distR="0">
            <wp:extent cx="866775" cy="438150"/>
            <wp:effectExtent l="0" t="0" r="9525" b="0"/>
            <wp:docPr id="1" name="Рисунок 1" descr="base_23638_12631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318_3276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14" w:rsidRPr="00920314" w:rsidRDefault="00920314" w:rsidP="000E05E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920314" w:rsidP="000E05EF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где: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Р - размер бюджетных ассигнований, предусмотренных соглашением о предоставлении субсидии из федерального бюджета, заключенным между Министерством строительства и жилищно-коммунального хозяйства Российской Федерации и Правительством области, направляемых из областного бюджета для софинансирования расходных обязательств, возникающих при выполнении муниципальных программ органами местного самоуправления;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К</w:t>
      </w:r>
      <w:r w:rsidRPr="0092031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20314">
        <w:rPr>
          <w:rFonts w:ascii="Times New Roman" w:hAnsi="Times New Roman" w:cs="Times New Roman"/>
          <w:sz w:val="28"/>
          <w:szCs w:val="28"/>
        </w:rPr>
        <w:t xml:space="preserve"> - коэффициент пропорционального распределения субсидии, учитывающий уровень расчетной бюджетной обеспеченности муниципальных образований и количество расположенных на их территории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многоквартирных домов, включенных в региональную программу капитального ремонта общего имущества в многоквартирных домах, который рассчитывается по формуле:</w:t>
      </w:r>
    </w:p>
    <w:p w:rsidR="00920314" w:rsidRPr="00920314" w:rsidRDefault="00920314" w:rsidP="000E05E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847F94" w:rsidP="000E05E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>
            <wp:extent cx="3543300" cy="485775"/>
            <wp:effectExtent l="0" t="0" r="0" b="9525"/>
            <wp:docPr id="2" name="Рисунок 2" descr="base_23638_12631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126318_3276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14" w:rsidRPr="00920314" w:rsidRDefault="00920314" w:rsidP="000E05E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920314" w:rsidP="000E05EF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где: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О</w:t>
      </w:r>
      <w:r w:rsidRPr="0092031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20314">
        <w:rPr>
          <w:rFonts w:ascii="Times New Roman" w:hAnsi="Times New Roman" w:cs="Times New Roman"/>
          <w:sz w:val="28"/>
          <w:szCs w:val="28"/>
        </w:rPr>
        <w:t xml:space="preserve"> - расчетная бюджетная обеспеченность i-го муниципального образования после выравнивания бюджетной обеспеченности;</w:t>
      </w:r>
    </w:p>
    <w:p w:rsidR="00920314" w:rsidRPr="00920314" w:rsidRDefault="00847F9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419100" cy="276225"/>
            <wp:effectExtent l="0" t="0" r="0" b="9525"/>
            <wp:docPr id="3" name="Рисунок 3" descr="base_23638_12631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38_126318_3277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314" w:rsidRPr="00920314">
        <w:rPr>
          <w:rFonts w:ascii="Times New Roman" w:hAnsi="Times New Roman" w:cs="Times New Roman"/>
          <w:sz w:val="28"/>
          <w:szCs w:val="28"/>
        </w:rPr>
        <w:t xml:space="preserve"> - сумма расчетных бюджетных обеспеченностей муниципальных образований после выравнивания бюджетной обеспеченности;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М</w:t>
      </w:r>
      <w:r w:rsidRPr="0092031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20314">
        <w:rPr>
          <w:rFonts w:ascii="Times New Roman" w:hAnsi="Times New Roman" w:cs="Times New Roman"/>
          <w:sz w:val="28"/>
          <w:szCs w:val="28"/>
        </w:rPr>
        <w:t xml:space="preserve"> - количество расположенных на территории i-го муниципального образования многоквартирных домов, включенных в региональную программу капитального ремонта общего имущества в многоквартирных домах;</w:t>
      </w:r>
    </w:p>
    <w:p w:rsidR="00920314" w:rsidRPr="00920314" w:rsidRDefault="00847F9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457200" cy="276225"/>
            <wp:effectExtent l="0" t="0" r="0" b="9525"/>
            <wp:docPr id="4" name="Рисунок 4" descr="base_23638_12631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638_126318_3277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314" w:rsidRPr="00920314">
        <w:rPr>
          <w:rFonts w:ascii="Times New Roman" w:hAnsi="Times New Roman" w:cs="Times New Roman"/>
          <w:sz w:val="28"/>
          <w:szCs w:val="28"/>
        </w:rPr>
        <w:t xml:space="preserve"> - суммарное количество расположенных на территории муниципальных образований многоквартирных домов, включенных в региональную программу капитального ремонта общего имущества в многоквартирных домах;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Н</w:t>
      </w:r>
      <w:r w:rsidRPr="0092031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20314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:rsidR="00920314" w:rsidRPr="00920314" w:rsidRDefault="00847F9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438150" cy="276225"/>
            <wp:effectExtent l="0" t="0" r="0" b="9525"/>
            <wp:docPr id="5" name="Рисунок 5" descr="base_23638_126318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638_126318_3277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314" w:rsidRPr="00920314">
        <w:rPr>
          <w:rFonts w:ascii="Times New Roman" w:hAnsi="Times New Roman" w:cs="Times New Roman"/>
          <w:sz w:val="28"/>
          <w:szCs w:val="28"/>
        </w:rPr>
        <w:t xml:space="preserve"> - суммарная численность населения муниципальных образований, соответствующих условиям предоставления и критериям распределения субсидии,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на основании следующих критериев: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уровень расчетной бюджетной обеспеченности муниципальных образований;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количество расположенных на территории муниципальных образований многоквартирных домов, включенных в региональную программу капитального ремонта общего имущества в многоквартирных домах;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численность населения муниципальных образований.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Распределение субсидии между муниципальными образованиями осуществляется в 2 этапа: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- 1-й этап - 1/2 общего объема субсидии. Объем средств, распределяемых между муниципальными образованиями на 1-м этапе (С</w:t>
      </w:r>
      <w:r w:rsidRPr="00920314">
        <w:rPr>
          <w:rFonts w:ascii="Times New Roman" w:hAnsi="Times New Roman" w:cs="Times New Roman"/>
          <w:sz w:val="28"/>
          <w:szCs w:val="28"/>
          <w:vertAlign w:val="subscript"/>
        </w:rPr>
        <w:t>i1</w:t>
      </w:r>
      <w:r w:rsidRPr="00920314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920314" w:rsidRPr="00920314" w:rsidRDefault="00920314" w:rsidP="000E05E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847F94" w:rsidP="000E05E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3"/>
          <w:sz w:val="28"/>
          <w:szCs w:val="28"/>
        </w:rPr>
        <w:drawing>
          <wp:inline distT="0" distB="0" distL="0" distR="0">
            <wp:extent cx="1295400" cy="438150"/>
            <wp:effectExtent l="0" t="0" r="0" b="0"/>
            <wp:docPr id="6" name="Рисунок 6" descr="base_23638_126318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38_126318_3277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14" w:rsidRPr="00920314" w:rsidRDefault="00920314" w:rsidP="000E05E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0314" w:rsidRPr="00920314" w:rsidRDefault="00920314" w:rsidP="000E05E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В случае если сумма средств, распределенных на 1-м этапе частично или полностью не востребована получателями субсидии, а также в случае если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данной суммы средств недостаточно для реализации хотя бы одного из заявленных проектов благоустройства, то данные средства направляются на увеличение объема субсидии, подлежащей распределению на 2-м этапе;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- 2-й этап - 1/2 общего объема субсидии распределяется по итогам конкурсного отбора проектов инициативного бюджетирования, проводимого в рамках реализации </w:t>
      </w:r>
      <w:hyperlink r:id="rId17" w:history="1">
        <w:r w:rsidRPr="00920314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Губернатора области от 20.02.2017 N 50 "О губернаторском проекте "Решаем вместе!". Проекты инициативного бюджетирования реализуются на территориях муниципальных образований, подлежащих благоустройству в текущем году на основании протокола межведомственной комиссии по реализации губернаторского проекта "Решаем вместе!".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 w:rsidRPr="00920314">
        <w:rPr>
          <w:rFonts w:ascii="Times New Roman" w:hAnsi="Times New Roman" w:cs="Times New Roman"/>
          <w:sz w:val="28"/>
          <w:szCs w:val="28"/>
        </w:rPr>
        <w:t>9. Уровень софинансирования расходного обязательства муниципального образования за счет субсидии из областного бюджета до 01 января 2021 года устанавливается в размере 95 процентов.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Уровень софинансирования расходного обязательства муниципального образования за счет субсидии из областного бюджета с 01 января 2021 года устанавливается в соответствии с постановлением Правительства области.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В случае если сметная стоимость проекта (мероприятия) превышает сумму субсидии из областного бюджета и софинансирования из местного бюджета, разница компенсируется за счет средств муниципального образования.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10. Главным распорядителем бюджетных средств является департамент жилищно-коммунального хозяйства, энергетики и регулирования тарифов Ярославской области (далее - департамент).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11. Условиями предоставления субсидии муниципальным образованиям являются: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11.1.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в размере, установленном </w:t>
      </w:r>
      <w:hyperlink w:anchor="P51" w:history="1">
        <w:r w:rsidRPr="00920314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Средства граждан и (или) юридических лиц, поступление которых планируется в местный бюджет на финансирование расходного обязательства, исключаются из расчета: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размера расходного обязательства, подлежащего софинансированию из областного бюджета;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при определении уровня софинансирования за счет средств местного бюджета.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11.2. Наличие муниципальных программ с учетом результатов общественного обсуждения (по итогам инвентаризации).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11.3. Заключение соглашения о предоставлении субсидии (далее - соглашение) между департаментом и муниципальным образованием - получателем субсидии.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11.4. Возврат муниципальным образованием в доход областного бюджета средств, источником финансового обеспечения которых является субсидия, при невыполнении обязательств по достижению результатов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использования субсидии.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11.5. Обеспечение соблюдения целевых направлений расходования субсидии, установленных </w:t>
      </w:r>
      <w:hyperlink w:anchor="P116" w:history="1">
        <w:r w:rsidRPr="00920314">
          <w:rPr>
            <w:rFonts w:ascii="Times New Roman" w:hAnsi="Times New Roman" w:cs="Times New Roman"/>
            <w:sz w:val="28"/>
            <w:szCs w:val="28"/>
          </w:rPr>
          <w:t>пунктом 15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 Обязательствами муниципальных образований области - получателей субсидии являются: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12.1. Разработка, утверждение и опубликование порядка общественного обсуждения проекта муниципальной программы, предусматривающего в том числе порядок формирования общественной комиссии из представителей органов местного самоуправления, политических партий и движений, общественных организаций, иных лиц для организации такого обсуждения, проведения оценки предложений собственников помещений в многоквартирных домах, собственников иных зданий и сооружений, расположенных в границах дворовых территорий, подлежащих благоустройству (далее - заинтересованные лица), а также для осуществления контроля за реализацией муниципальной программы после ее утверждения в установленном порядке.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Размещение в информационно-телекоммуникационной сети "Интернет" (далее - сеть "Интернет") документов о составе общественной комиссии, созданной в соответствии с </w:t>
      </w:r>
      <w:hyperlink r:id="rId18" w:history="1">
        <w:r w:rsidRPr="009203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протоколов и графиков заседаний указанной комиссии.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12.2. Проведение общественных обсуждений проектов муниципальных программ, в том числе в электронной форме в сети "Интернет" (срок обсуждения - не менее 30 календарных дней со дня опубликования проектов муниципальных программ, в том числе в электронной форме в сети "Интернет"), в том числе при внесении в них изменений.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12.3.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12.4. Синхронизация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12.5.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12.6. Ежегодное проведение голосования по отбору общественных территорий, подлежащих благоустройству в рамках реализации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программ в году, следующем за годом проведения такого голосования, в порядке, установленном </w:t>
      </w:r>
      <w:hyperlink r:id="rId19" w:history="1">
        <w:r w:rsidRPr="009203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Правительства области от 31.01.2019 N 43-п "Об утверждении Порядка организации и проведения процедуры рейтингового голосования по проектам благоустройства общественных территорий", актуализация муниципальных программ по результатам проведения голосования по отбору общественных территорий и продление срока их действия на срок реализации регионального проекта "Формирование комфортной городской среды".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12.7. Разработка, утверждение и опубликование порядка и сроков представления, рассмотрения предложений заинтересованных лиц о включении дворовой территории многоквартирных домов в муниципальную программу и оценки таких предложений исходя из даты их представления и при условии соответствия установленным требованиям.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В целях реализации Правил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Предложения о включении дворовой территории в муниципальную программу оформляются в соответствии с законодательством Российской Федерации в виде протоколов общих собраний собственников помещений в каждом многоквартирном доме, решений собственников каждого здания и сооружения, расположенных в границах дворовой территории, содержащих в том числе следующую информацию: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решение об обращении с предложением о включении дворовой территории в муниципальную программу;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перечень работ по благоустройству дворовой территории, сформированный исходя из минимального перечня работ по благоустройству дворовых территорий (далее - минимальный перечень), и решение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приложение визуализированного перечня элементов благоустройства, размещение которых предлагается на дворовой территории;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- перечень работ по благоустройству дворовой территории, сформированный исходя из дополнительного перечня работ по благоустройству дворовых территорий (далее - дополнительный перечень) (в случае принятия такого решения заинтересованными лицами),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дома, а также условие о софинансировании собственниками помещений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многоквартирного дома работ по благоустройству дворовых территорий в размере не менее 20 процентов стоимости выполненных работ. Условие о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выполненных работ распространяется на дворовые территории, включенные в муниципальную программу после вступления в силу </w:t>
      </w:r>
      <w:hyperlink r:id="rId20" w:history="1">
        <w:r w:rsidRPr="0092031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9 февраля 2019 г. N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информация о представителе (представителях) заинтересованных лиц, уполномоченных на представление предложений о включении дворовой территории в муниципальную программу,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приемке таких работ;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нормативная стоимость (единичные расценки) работ по благоустройству дворовых территорий, входящих в состав минимального перечня и дополнительного перечня.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12.8. Подготовка и утверждение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а также дизайн-проекта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которые предлагается разместить на соответствующей территории.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Содержание дизайн-проекта благоустройства дворовой территории зависит от вида и состава планируемых работ. Это могут быть проектно-сметная документация и упрощенный вариант в виде изображения дворовой территории с описанием работ и мероприятий, которые предлагается выполнить.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12.9. Актуализация муниципальных программ по результатам проведения голосования по отбору общественных территорий.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12.10. Обеспечение достижения значений результата использования субсидии.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12.11. Обеспечение выполнения требований к срокам, порядку и формам представления отчетности об использовании субсидии, установленных Правилами.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12.12. Синхронизация реализуемых в рамках муниципальной программы мероприятий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отрасли городского хозяйства, а также мероприятиями, реализуемыми в рамках национальных проектов "Демография", "Образование", "Экология", "Безопасные и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качественные автомобильные дороги", "Культура", "Малое и среднее предпринимательство и поддержка индивидуальной предпринимательской инициативы", в соответствии с перечнем таких мероприятий и методическими рекомендациями, утвержденными Министерством строительства и жилищно-коммунального хозяйства Российской Федерации.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12.13. Обеспечение финансового и (или) трудового участия заинтересованных лиц (проведение субботников, на которых выполняются отдельные виды работ по благоустройству территорий муниципальных образований, в том числе озеленение, уборка случайного мусора, приведение в порядок рабочего инвентаря, облагораживание территорий, покраска бордюров, посадка деревьев и т.д.) в рамках выполнения работ, входящих в минимальный перечень.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Обеспечение финансового участия заинтересованных лиц в размере не менее 20 процентов от стоимости мероприятий по формированию современной городской среды и трудового участия в размере не менее 1 процента, при этом доля участия заинтересованных лиц определяется как процент от стоимости мероприятий по благоустройству дворовой территории (в соответствии с </w:t>
      </w:r>
      <w:hyperlink w:anchor="P117" w:history="1">
        <w:r w:rsidRPr="00920314">
          <w:rPr>
            <w:rFonts w:ascii="Times New Roman" w:hAnsi="Times New Roman" w:cs="Times New Roman"/>
            <w:sz w:val="28"/>
            <w:szCs w:val="28"/>
          </w:rPr>
          <w:t>подпунктом 15.1 пункта 15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Правил) в рамках выполнения работ, входящих в дополнительный перечень.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Финансовое (трудовое) участие граждан, организаций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порядке, установленном муниципальным образованием.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фото-, видеоматериалы, скриншоты из средств массовой информации, социальных сетей, сети "Интернет".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12.14.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"Интернет" и в любых печатных материалах (афиши, листовки, информационные брошюры и т.д.) с обязательным упоминанием о реализации данного объекта в рамках федерального проекта "Формирование комфортной городской среды", входящего в состав национального проекта "Жилье и городская среда" (логотип, надпись).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Логотип федерального проекта "Формирование комфортной городской среды" должен размещаться вместе с логотипом национального проекта "Жилье и городская среда" в соответствии с требованиями разработанного фирменного стиля федерального проекта "Формирование комфортной городской среды".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12.15. Обеспечение соблюдения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нужд, предусмотренных действующими на момент осуществления закупок постановлениями Правительства Российской Федерации, в порядке, определенном Федеральным </w:t>
      </w:r>
      <w:hyperlink r:id="rId21" w:history="1">
        <w:r w:rsidRPr="0092031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12.16. Обеспечение обязательного размещения в сети "Интернет" муниципальных программ и иных материалов по вопросам формирования комфортной городской среды, которые выносятся на общественное обсуждение, результатов такого обсуждения, а также обеспечение возможности направления гражданами своих предложений в электронной форме.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12.17. Обеспечение возможности проведения голосования по отбору общественных территорий, подлежащих благоустройству в рамках реализации муниципальных программ, в электронной форме в сети "Интернет".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12.18. Обеспечение возможности привлечения добровольцев (волонтеров) к участию в реализации мероприятий по благоустройству дворовых и общественных территорий.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13. Муниципальная программа должна предусматривать: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13.1. Адресный перечень дворовых территорий, прошедших конкурсный отбор проектов инициативного бюджетирования, проводимый в рамках реализации </w:t>
      </w:r>
      <w:hyperlink r:id="rId22" w:history="1">
        <w:r w:rsidRPr="00920314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Губернатора области от 20.02.2017 N 50 "О губернаторском проекте "Решаем вместе!", нуждающихся в благоустройстве (с учетом их физического состояния) и подлежащих благоустройству в текущем году исходя из минимального перечня (очередность благоустройства определяется в порядке поступления от заинтересованных лиц предложений об их участии в выполнении указанных работ).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соответствии с </w:t>
      </w:r>
      <w:hyperlink r:id="rId23" w:history="1">
        <w:r w:rsidRPr="0092031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размещения, утвержденным постановлением Правительства области от 29.08.2017 N 679-п "Об утверждении Порядка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13.2. Адресный перечень общественных территорий, прошедших общественные обсуждения и конкурсный отбор проектов инициативного бюджетирования, проводимый в рамках реализации </w:t>
      </w:r>
      <w:hyperlink r:id="rId24" w:history="1">
        <w:r w:rsidRPr="00920314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Губернатора области от 20.02.2017 N 50 "О губернаторском проекте "Решаем вместе!", нуждающихся в благоустройстве (с учетом их физического состояния) и подлежащих благоустройству в текущем году. Физическое состояние общественной территории и необходимость ее благоустройства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 xml:space="preserve">определяются по результатам инвентаризации общественной территории, проведенной в соответствии с </w:t>
      </w:r>
      <w:hyperlink r:id="rId25" w:history="1">
        <w:r w:rsidRPr="0092031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размещения, утвержденным постановлением Правительства области от 29.08.2017 N 679-п "Об утверждении Порядка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13.3.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подлежащих благоустройству не позднее последнего года реализации регионального проекта "Формирование комфортной городской среды" за счет средств указанных лиц в соответствии с требованиями утвержденных в муниципальном образовании правил благоустройства территории.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13.4.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 собственниками (пользователями) указанных домов (собственниками (землепользователями) земельных участков) соглашений об их благоустройстве не позднее последнего года реализации регионального проекта "Формирование комфортной городской среды" в соответствии с требованиями утвержденных в муниципальном образовании правил благоустройства территории.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14. Муниципальные образования определяют объем средств, подлежащих направлению на благоустройство дворовых и общественных территорий, исходя из индивидуальной потребности в благоустройстве дворовых и общественных территорий.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6"/>
      <w:bookmarkEnd w:id="2"/>
      <w:r w:rsidRPr="00920314">
        <w:rPr>
          <w:rFonts w:ascii="Times New Roman" w:hAnsi="Times New Roman" w:cs="Times New Roman"/>
          <w:sz w:val="28"/>
          <w:szCs w:val="28"/>
        </w:rPr>
        <w:t>15. Целевые направления расходования субсидии: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7"/>
      <w:bookmarkEnd w:id="3"/>
      <w:r w:rsidRPr="00920314">
        <w:rPr>
          <w:rFonts w:ascii="Times New Roman" w:hAnsi="Times New Roman" w:cs="Times New Roman"/>
          <w:sz w:val="28"/>
          <w:szCs w:val="28"/>
        </w:rPr>
        <w:t>15.1. Реализация мероприятий по комплексному благоустройству дворовых территорий с выполнением следующих видов работ: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из минимального перечня: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дорожные работы по капитальному ремонту, ремонту дворовых проездов и проездов к дворовым территориям;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устройство уличного освещения дворовых территорий;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приобретение и установка скамеек;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приобретение и установка урн;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устройство, ремонт автомобильных парковок (тротуаров);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устройство, ремонт пешеходных дорожек;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из дополнительного перечня: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озеленение дворовых территорий;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lastRenderedPageBreak/>
        <w:t>ограждение дворовых территорий;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устройство пандусов;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устройство контейнерных площадок;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устройство иных малых архитектурных форм.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Выполнение работ, включенных в дополнительный перечень, невозможно без выполнения в полном объеме работ, включенных в минимальный перечень, по каждой дворовой территории (по результатам проведенной инвентаризации).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15.2. Реализация иных мероприятий по комплексному благоустройству, предусматривающих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территории для разных групп населения, с выполнением работ из минимального перечня и дополнительного перечня (за исключением дорожных работ по капитальному ремонту, ремонту дворовых проездов и проездов к дворовым территориям), а также иных работ на следующих типах общественных территорий: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парк, сквер, бульвар, набережная, пляж;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территория около общественного здания, памятника;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пешеходная зона улицы;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пустырь;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площадь.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Для обоснования стоимости мероприятий по формированию современной городской среды раздельно формируется сметная документация: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на дорожные работы по капитальному ремонту, ремонту дворовых проездов и проездов к дворовым территориям;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на работы по благоустройству;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на работы с трудовым участием заинтересованных лиц в реализации мероприятий по благоустройству.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16. Основанием для предоставления субсидии является соглашение, заключенное между департаментом и муниципальным образованием - получателем субсидии в государственной интегрированной информационной системе управления общественными финансами "Электронный бюджет" в соответствии с требованиями, установленными федеральным соглашением между федеральным органом исполнительной власти и Ярославской областью и </w:t>
      </w:r>
      <w:hyperlink r:id="rId26" w:history="1">
        <w:r w:rsidRPr="009203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Соглашение должно содержать следующие обязательства муниципальных образований: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обеспечение привлечения к реализации мероприятий по благоустройству дворовых территорий студенческих строительных отрядов;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- включение в муниципальный контракт условия о минимальном гарантийном сроке не менее 3 лет на проведенные работы (оказанные услуги,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поставленные товары);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обеспечение проведения органами местного самоуправления работ по образованию земельных участков, на которых расположены многоквартирные дома, дворовые территории которых благоустраиваются с использованием субсидии;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обеспечение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01 апреля года предоставления субсидии, за исключением: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при которых срок заключения таких соглашений продлевается на срок до 15 декабря года предоставления субсидии.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17. Внесение в соглашение изменений, предусматривающих ухудшение значений результатов использования субсидии, не допускается в течение всего периода действия соглашения, за исключением следующих случаев: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невозможность выполнения условий предоставления субсидии вследствие обстоятельств непреодолимой силы;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существенное (более чем на 20 процентов) сокращение размера субсидии.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18. Для заключения соглашения муниципальные образования представляют в департамент выписку из решения о местном бюджете (сводной бюджетной росписи) муниципального образования, подтверждающую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программы, актуализированную муниципальную программу, адресный перечень объектов благоустройства.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19.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(после проверки документов, подтверждающих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осуществление расходов бюджета муниципального образования), в целях софинансирования которых предоставляется субсидия, в порядке, установленном Министерством финансов Российской Федерации.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Для перечисления субсидии муниципальное образование представляет в департамент </w:t>
      </w:r>
      <w:hyperlink r:id="rId27" w:history="1">
        <w:r w:rsidRPr="00920314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на перечисление субсидии по форме согласно приложению 2 к Правилам, подписанную лицом, имеющим право действовать от имени руководителя органа местного самоуправления, в электронном виде и на бумажном носителе.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К заявке на перечисление субсидии прилагаются следующие документы: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копии контрактов (договоров) на выполнение работ, оказание услуг, приобретение товаров, в том числе копии сметной документации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- копии справок о стоимости выполненных работ и затрат по </w:t>
      </w:r>
      <w:hyperlink r:id="rId28" w:history="1">
        <w:r w:rsidRPr="00920314">
          <w:rPr>
            <w:rFonts w:ascii="Times New Roman" w:hAnsi="Times New Roman" w:cs="Times New Roman"/>
            <w:sz w:val="28"/>
            <w:szCs w:val="28"/>
          </w:rPr>
          <w:t>форме КС-3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работ", актов о приемке товарно-материальных ценностей (в отношении мероприятий, выполненных в рамках муниципальной программы), актов о приемке выполненных работ по </w:t>
      </w:r>
      <w:hyperlink r:id="rId29" w:history="1">
        <w:r w:rsidRPr="00920314">
          <w:rPr>
            <w:rFonts w:ascii="Times New Roman" w:hAnsi="Times New Roman" w:cs="Times New Roman"/>
            <w:sz w:val="28"/>
            <w:szCs w:val="28"/>
          </w:rPr>
          <w:t>форме КС-2</w:t>
        </w:r>
      </w:hyperlink>
      <w:r w:rsidRPr="00920314">
        <w:rPr>
          <w:rFonts w:ascii="Times New Roman" w:hAnsi="Times New Roman" w:cs="Times New Roman"/>
          <w:sz w:val="28"/>
          <w:szCs w:val="28"/>
        </w:rPr>
        <w:t>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товарная накладная и (или) счет-фактура;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- копии заверенных платежных поручений, подтверждающих расходы муниципального образования в соответствии с </w:t>
      </w:r>
      <w:hyperlink w:anchor="P51" w:history="1">
        <w:r w:rsidRPr="00920314">
          <w:rPr>
            <w:rFonts w:ascii="Times New Roman" w:hAnsi="Times New Roman" w:cs="Times New Roman"/>
            <w:sz w:val="28"/>
            <w:szCs w:val="28"/>
          </w:rPr>
          <w:t>абзацем вторым пункта 9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гарантийные паспорта;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акт приемки выполненных работ с подписью жителей (по дворовым территориям), членов инициативной группы (по общественным территориям);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акт приемки выполненных работ общественной комиссией;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заверенная копия паспорта проекта благоустройства;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недвижимости, подтверждающая межевание территории, с планом земельного участка;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паспорт инвентаризации дворовых/общественных территорий;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фото до и после проведения благоустройства.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Перечисление из областного бюджета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20. Уменьшение сумм, определенных на основании сметной стоимости проекта (мероприятия), в результате проведения закупок товаров (работ, услуг) для муниципальных нужд осуществляется пропорционально по всем источникам финансирования проекта (мероприятия).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21. Муниципальные образования представляют в департамент </w:t>
      </w:r>
      <w:r w:rsidRPr="00920314">
        <w:rPr>
          <w:rFonts w:ascii="Times New Roman" w:hAnsi="Times New Roman" w:cs="Times New Roman"/>
          <w:sz w:val="28"/>
          <w:szCs w:val="28"/>
        </w:rPr>
        <w:lastRenderedPageBreak/>
        <w:t>следующие отчеты: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- в форме электронного документа в государственной интегрированной информационной системе управления общественными финансами "Электронный бюджет" до 15 числа месяца, следующего за отчетным кварталом:</w:t>
      </w:r>
    </w:p>
    <w:p w:rsidR="00920314" w:rsidRPr="00920314" w:rsidRDefault="008C3028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920314" w:rsidRPr="00920314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920314" w:rsidRPr="00920314">
        <w:rPr>
          <w:rFonts w:ascii="Times New Roman" w:hAnsi="Times New Roman" w:cs="Times New Roman"/>
          <w:sz w:val="28"/>
          <w:szCs w:val="28"/>
        </w:rPr>
        <w:t xml:space="preserve"> о расходах, в целях софинансирования которых предоставлена субсидия, по форме согласно приложению 3 к Правилам;</w:t>
      </w:r>
    </w:p>
    <w:bookmarkStart w:id="4" w:name="P180"/>
    <w:bookmarkEnd w:id="4"/>
    <w:p w:rsidR="00920314" w:rsidRPr="00920314" w:rsidRDefault="004C542E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fldChar w:fldCharType="begin"/>
      </w:r>
      <w:r w:rsidR="00920314" w:rsidRPr="00920314">
        <w:rPr>
          <w:rFonts w:ascii="Times New Roman" w:hAnsi="Times New Roman" w:cs="Times New Roman"/>
          <w:sz w:val="28"/>
          <w:szCs w:val="28"/>
        </w:rPr>
        <w:instrText xml:space="preserve"> HYPERLINK "consultantplus://offline/ref=F5800399CD78CDEAB81C9903B33B7B015ACBEF9B53B8A2A3DDE82FEAC87AE4D04B658F49DA2593CE88C0D622A4564A1E51DC0010261346B78FBD7240D9MAM" </w:instrText>
      </w:r>
      <w:r w:rsidRPr="00920314">
        <w:rPr>
          <w:rFonts w:ascii="Times New Roman" w:hAnsi="Times New Roman" w:cs="Times New Roman"/>
          <w:sz w:val="28"/>
          <w:szCs w:val="28"/>
        </w:rPr>
        <w:fldChar w:fldCharType="separate"/>
      </w:r>
      <w:r w:rsidR="00920314" w:rsidRPr="00920314">
        <w:rPr>
          <w:rFonts w:ascii="Times New Roman" w:hAnsi="Times New Roman" w:cs="Times New Roman"/>
          <w:sz w:val="28"/>
          <w:szCs w:val="28"/>
        </w:rPr>
        <w:t>отчет</w:t>
      </w:r>
      <w:r w:rsidRPr="00920314">
        <w:rPr>
          <w:rFonts w:ascii="Times New Roman" w:hAnsi="Times New Roman" w:cs="Times New Roman"/>
          <w:sz w:val="28"/>
          <w:szCs w:val="28"/>
        </w:rPr>
        <w:fldChar w:fldCharType="end"/>
      </w:r>
      <w:r w:rsidR="00920314" w:rsidRPr="00920314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использования субсидии и обязательствах, принятых в целях их достижения, по форме согласно приложению 4 к Правилам.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22. На основании представленного муниципальными образованиями отчета о достижении значений результатов использования субсидии и обязательствах, принятых в целях их достижения, установленного </w:t>
      </w:r>
      <w:hyperlink w:anchor="P180" w:history="1">
        <w:r w:rsidRPr="00920314">
          <w:rPr>
            <w:rFonts w:ascii="Times New Roman" w:hAnsi="Times New Roman" w:cs="Times New Roman"/>
            <w:sz w:val="28"/>
            <w:szCs w:val="28"/>
          </w:rPr>
          <w:t>абзацем 4 пункта 21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Правил, департамент проводит оценку результативности и эффективности использования субсидии.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23. Оценка результативности и эффективности использования субсидии осуществляется департаментом по итогам года, в котором предоставлялась субсидия, в соответствии с </w:t>
      </w:r>
      <w:hyperlink r:id="rId31" w:history="1">
        <w:r w:rsidRPr="00920314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оценки результативности и эффективности использования субсидии, приведенной в приложении 5 к Правилам, не позднее 20 января, следующего за годом, в котором предоставлялась субсидия.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24. Возврат субсидии в доход областного бюджета в случае нарушения обязательств, предусмотренных соглашением, осуществляется в течение 15 дней с момента направления департаментом муниципальному образованию уведомления об устранении такого нарушения.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Уведомление об устранении нарушения обязательств, предусмотренных соглашением, направляется в течение 3 рабочих дней с момента выявления такого нарушения.</w:t>
      </w:r>
    </w:p>
    <w:p w:rsidR="00920314" w:rsidRPr="00920314" w:rsidRDefault="00920314" w:rsidP="000E05EF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25. В случае если муниципальным образованием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в срок до 01 апреля года, следующего за годом предоставления субсидии, должно вернуть в доход областного бюджета средства в объеме, который рассчитывается в соответствии с </w:t>
      </w:r>
      <w:hyperlink r:id="rId32" w:history="1">
        <w:r w:rsidRPr="00920314">
          <w:rPr>
            <w:rFonts w:ascii="Times New Roman" w:hAnsi="Times New Roman" w:cs="Times New Roman"/>
            <w:sz w:val="28"/>
            <w:szCs w:val="28"/>
          </w:rPr>
          <w:t>пунктом 5.1 раздела 5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lastRenderedPageBreak/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а также принятие главным распорядителем бюджетных средств решения о подтверждении потребности в текущем году в данных остатках осуществляются в соответствии с </w:t>
      </w:r>
      <w:hyperlink r:id="rId33" w:history="1">
        <w:r w:rsidRPr="0092031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утвержденным постановлением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26. Перераспределение субсидий между муниципальными образованиями, в отношении которых принято решение о предоставлении субсидии, осуществляется по итогам заседания межведомственной комиссии по реализации губернаторского проекта "Решаем вместе!".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Экономия, сложившаяся в результате проведения закупок товаров (работ, услуг) для муниципальных нужд, по средствам, предоставленным в целях исполнения </w:t>
      </w:r>
      <w:hyperlink r:id="rId34" w:history="1">
        <w:r w:rsidRPr="00920314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Губернатора области от 20.02.2017 N 50 "О губернаторском проекте "Решаем вместе!", в областной бюджет не возвращается и используется муниципальным образованием по целевому назначению субсидии в соответствии с перечнем, утвержденным межведомственной комиссией по реализации губернаторского проекта "Решаем вместе!".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27. Ответственность за достоверность представляемых в соответствии с Правилами сведений, а также за целевое использование субсидии возлагается на органы местного самоуправления.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 xml:space="preserve">28. В случае нецелевого использования субсидии муниципальным образованием к нему применяются бюджетные меры принуждения, предусмотренные Бюджетным </w:t>
      </w:r>
      <w:hyperlink r:id="rId35" w:history="1">
        <w:r w:rsidRPr="0092031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2031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20314" w:rsidRPr="00920314" w:rsidRDefault="00920314" w:rsidP="000E05E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314">
        <w:rPr>
          <w:rFonts w:ascii="Times New Roman" w:hAnsi="Times New Roman" w:cs="Times New Roman"/>
          <w:sz w:val="28"/>
          <w:szCs w:val="28"/>
        </w:rPr>
        <w:t>29. Контроль за соблюдением органами местного самоуправления условий предоставления субсидии осуществляет департамент.</w:t>
      </w:r>
    </w:p>
    <w:p w:rsidR="00920314" w:rsidRPr="00920314" w:rsidRDefault="008C3028" w:rsidP="000E05EF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hyperlink r:id="rId36" w:history="1">
        <w:r w:rsidR="00920314" w:rsidRPr="00920314">
          <w:rPr>
            <w:rFonts w:ascii="Times New Roman" w:hAnsi="Times New Roman" w:cs="Times New Roman"/>
            <w:i/>
            <w:color w:val="0000FF"/>
            <w:sz w:val="28"/>
            <w:szCs w:val="28"/>
          </w:rPr>
          <w:br/>
        </w:r>
      </w:hyperlink>
      <w:r w:rsidR="00920314" w:rsidRPr="00920314">
        <w:rPr>
          <w:rFonts w:ascii="Times New Roman" w:hAnsi="Times New Roman" w:cs="Times New Roman"/>
          <w:sz w:val="28"/>
          <w:szCs w:val="28"/>
        </w:rPr>
        <w:br/>
      </w:r>
    </w:p>
    <w:p w:rsidR="009F149F" w:rsidRPr="00920314" w:rsidRDefault="009F149F" w:rsidP="000E05EF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9F149F" w:rsidRPr="00920314" w:rsidSect="000E05EF">
      <w:headerReference w:type="default" r:id="rId3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28" w:rsidRDefault="008C3028" w:rsidP="000E05EF">
      <w:pPr>
        <w:spacing w:after="0" w:line="240" w:lineRule="auto"/>
      </w:pPr>
      <w:r>
        <w:separator/>
      </w:r>
    </w:p>
  </w:endnote>
  <w:endnote w:type="continuationSeparator" w:id="0">
    <w:p w:rsidR="008C3028" w:rsidRDefault="008C3028" w:rsidP="000E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28" w:rsidRDefault="008C3028" w:rsidP="000E05EF">
      <w:pPr>
        <w:spacing w:after="0" w:line="240" w:lineRule="auto"/>
      </w:pPr>
      <w:r>
        <w:separator/>
      </w:r>
    </w:p>
  </w:footnote>
  <w:footnote w:type="continuationSeparator" w:id="0">
    <w:p w:rsidR="008C3028" w:rsidRDefault="008C3028" w:rsidP="000E0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17129"/>
    </w:sdtPr>
    <w:sdtEndPr>
      <w:rPr>
        <w:rFonts w:ascii="Times New Roman" w:hAnsi="Times New Roman" w:cs="Times New Roman"/>
        <w:sz w:val="28"/>
        <w:szCs w:val="28"/>
      </w:rPr>
    </w:sdtEndPr>
    <w:sdtContent>
      <w:p w:rsidR="000E05EF" w:rsidRPr="000E05EF" w:rsidRDefault="000E05EF" w:rsidP="000E05E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E05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E05E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E05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7F94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0E05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14"/>
    <w:rsid w:val="000E05EF"/>
    <w:rsid w:val="001A11F7"/>
    <w:rsid w:val="001E6EB4"/>
    <w:rsid w:val="00253916"/>
    <w:rsid w:val="0031583B"/>
    <w:rsid w:val="00446085"/>
    <w:rsid w:val="004C542E"/>
    <w:rsid w:val="004E4AE4"/>
    <w:rsid w:val="006303BB"/>
    <w:rsid w:val="00847F94"/>
    <w:rsid w:val="0085031C"/>
    <w:rsid w:val="008C3028"/>
    <w:rsid w:val="008C7318"/>
    <w:rsid w:val="00920314"/>
    <w:rsid w:val="0092145E"/>
    <w:rsid w:val="009F149F"/>
    <w:rsid w:val="00A037E1"/>
    <w:rsid w:val="00E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3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03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05EF"/>
  </w:style>
  <w:style w:type="paragraph" w:styleId="a5">
    <w:name w:val="footer"/>
    <w:basedOn w:val="a"/>
    <w:link w:val="a6"/>
    <w:uiPriority w:val="99"/>
    <w:semiHidden/>
    <w:unhideWhenUsed/>
    <w:rsid w:val="000E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0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3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03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05EF"/>
  </w:style>
  <w:style w:type="paragraph" w:styleId="a5">
    <w:name w:val="footer"/>
    <w:basedOn w:val="a"/>
    <w:link w:val="a6"/>
    <w:uiPriority w:val="99"/>
    <w:semiHidden/>
    <w:unhideWhenUsed/>
    <w:rsid w:val="000E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0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3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F5800399CD78CDEAB81C870EA55725045EC8B49250BDAFF680B429BD972AE2851925D110986380CE88DFD527A3D5MCM" TargetMode="External"/><Relationship Id="rId26" Type="http://schemas.openxmlformats.org/officeDocument/2006/relationships/hyperlink" Target="consultantplus://offline/ref=F5800399CD78CDEAB81C870EA55725045FC8B49355B2AFF680B429BD972AE2851925D110986380CE88DFD527A3D5MCM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ref=F5800399CD78CDEAB81C870EA55725045FC8B89352B3AFF680B429BD972AE2851925D110986380CE88DFD527A3D5MCM" TargetMode="External"/><Relationship Id="rId34" Type="http://schemas.openxmlformats.org/officeDocument/2006/relationships/hyperlink" Target="consultantplus://offline/ref=F5800399CD78CDEAB81C9903B33B7B015ACBEF9B53B8A2A7D9E22FEAC87AE4D04B658F49C825CBC289C3C926A1431C4F17D8M8M" TargetMode="External"/><Relationship Id="rId7" Type="http://schemas.openxmlformats.org/officeDocument/2006/relationships/hyperlink" Target="consultantplus://offline/ref=F5800399CD78CDEAB81C870EA55725045FC8B89551B8AFF680B429BD972AE2850B2589189E6098C4DC909372AC5C1C5114891313240FD4M6M" TargetMode="Externa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F5800399CD78CDEAB81C9903B33B7B015ACBEF9B53B8A2A7D9E22FEAC87AE4D04B658F49C825CBC289C3C926A1431C4F17D8M8M" TargetMode="External"/><Relationship Id="rId25" Type="http://schemas.openxmlformats.org/officeDocument/2006/relationships/hyperlink" Target="consultantplus://offline/ref=F5800399CD78CDEAB81C9903B33B7B015ACBEF9B5BBDA4A3DDEB72E0C023E8D24C6AD05EDD6C9FCF88C1D626AA094F0B40840C133A0C47A993BF70D4M3M" TargetMode="External"/><Relationship Id="rId33" Type="http://schemas.openxmlformats.org/officeDocument/2006/relationships/hyperlink" Target="consultantplus://offline/ref=F5800399CD78CDEAB81C9903B33B7B015ACBEF9B5BB8ACA1DCEB72E0C023E8D24C6AD05EDD6C9FCF88C1D625AA094F0B40840C133A0C47A993BF70D4M3M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hyperlink" Target="consultantplus://offline/ref=F5800399CD78CDEAB81C870EA55725045FC1B69F50BEAFF680B429BD972AE2851925D110986380CE88DFD527A3D5MCM" TargetMode="External"/><Relationship Id="rId29" Type="http://schemas.openxmlformats.org/officeDocument/2006/relationships/hyperlink" Target="consultantplus://offline/ref=F5800399CD78CDEAB81C870EA55725045EC6B29651B1F2FC88ED25BF9025BD920C6C851D996098C783958663F4501F4D0B880D0F260D45DBM6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F5800399CD78CDEAB81C9903B33B7B015ACBEF9B53B8A2A7D9E22FEAC87AE4D04B658F49C825CBC289C3C926A1431C4F17D8M8M" TargetMode="External"/><Relationship Id="rId32" Type="http://schemas.openxmlformats.org/officeDocument/2006/relationships/hyperlink" Target="consultantplus://offline/ref=F5800399CD78CDEAB81C9903B33B7B015ACBEF9B53BBADA3D8E42FEAC87AE4D04B658F49DA2593CE88C1D626A4564A1E51DC0010261346B78FBD7240D9MAM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yperlink" Target="consultantplus://offline/ref=F5800399CD78CDEAB81C9903B33B7B015ACBEF9B5BBDA4A3DDEB72E0C023E8D24C6AD05EDD6C9FCF88C1D626AA094F0B40840C133A0C47A993BF70D4M3M" TargetMode="External"/><Relationship Id="rId28" Type="http://schemas.openxmlformats.org/officeDocument/2006/relationships/hyperlink" Target="consultantplus://offline/ref=F5800399CD78CDEAB81C870EA55725045EC6B29651B1F2FC88ED25BF9025BD920C6C851D99639BCB83958663F4501F4D0B880D0F260D45DBM6M" TargetMode="External"/><Relationship Id="rId36" Type="http://schemas.openxmlformats.org/officeDocument/2006/relationships/hyperlink" Target="consultantplus://offline/ref=F5800399CD78CDEAB81C9903B33B7B015ACBEF9B53B8A2A3DDE82FEAC87AE4D04B658F49DA2593CE88C1DF23A4564A1E51DC0010261346B78FBD7240D9MAM" TargetMode="External"/><Relationship Id="rId10" Type="http://schemas.openxmlformats.org/officeDocument/2006/relationships/hyperlink" Target="consultantplus://offline/ref=F5800399CD78CDEAB81C9903B33B7B015ACBEF9B53BBADA3D8E42FEAC87AE4D04B658F49C825CBC289C3C926A1431C4F17D8M8M" TargetMode="External"/><Relationship Id="rId19" Type="http://schemas.openxmlformats.org/officeDocument/2006/relationships/hyperlink" Target="consultantplus://offline/ref=F5800399CD78CDEAB81C9903B33B7B015ACBEF9B53BAACA4DBE72FEAC87AE4D04B658F49C825CBC289C3C926A1431C4F17D8M8M" TargetMode="External"/><Relationship Id="rId31" Type="http://schemas.openxmlformats.org/officeDocument/2006/relationships/hyperlink" Target="consultantplus://offline/ref=F5800399CD78CDEAB81C9903B33B7B015ACBEF9B53B8A2A3DDE82FEAC87AE4D04B658F49DA2593CE88C0D527A2564A1E51DC0010261346B78FBD7240D9M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800399CD78CDEAB81C870EA55725045FC9B79457BCAFF680B429BD972AE2851925D110986380CE88DFD527A3D5MCM" TargetMode="External"/><Relationship Id="rId14" Type="http://schemas.openxmlformats.org/officeDocument/2006/relationships/image" Target="media/image4.wmf"/><Relationship Id="rId22" Type="http://schemas.openxmlformats.org/officeDocument/2006/relationships/hyperlink" Target="consultantplus://offline/ref=F5800399CD78CDEAB81C9903B33B7B015ACBEF9B53B8A2A7D9E22FEAC87AE4D04B658F49C825CBC289C3C926A1431C4F17D8M8M" TargetMode="External"/><Relationship Id="rId27" Type="http://schemas.openxmlformats.org/officeDocument/2006/relationships/hyperlink" Target="consultantplus://offline/ref=F5800399CD78CDEAB81C9903B33B7B015ACBEF9B53B8A2A3DDE82FEAC87AE4D04B658F49DA2593CE88C0D724A0564A1E51DC0010261346B78FBD7240D9MAM" TargetMode="External"/><Relationship Id="rId30" Type="http://schemas.openxmlformats.org/officeDocument/2006/relationships/hyperlink" Target="consultantplus://offline/ref=F5800399CD78CDEAB81C9903B33B7B015ACBEF9B53B8A2A3DDE82FEAC87AE4D04B658F49DA2593CE88C0D72FA4564A1E51DC0010261346B78FBD7240D9MAM" TargetMode="External"/><Relationship Id="rId35" Type="http://schemas.openxmlformats.org/officeDocument/2006/relationships/hyperlink" Target="consultantplus://offline/ref=F5800399CD78CDEAB81C870EA55725045FC8B89551B8AFF680B429BD972AE2851925D110986380CE88DFD527A3D5MCM" TargetMode="External"/><Relationship Id="rId8" Type="http://schemas.openxmlformats.org/officeDocument/2006/relationships/hyperlink" Target="consultantplus://offline/ref=F5800399CD78CDEAB81C870EA55725045EC8B49250BDAFF680B429BD972AE2851925D110986380CE88DFD527A3D5MC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6143</Words>
  <Characters>35017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Молчанова Ольга Петровна</cp:lastModifiedBy>
  <cp:revision>2</cp:revision>
  <dcterms:created xsi:type="dcterms:W3CDTF">2021-11-01T06:52:00Z</dcterms:created>
  <dcterms:modified xsi:type="dcterms:W3CDTF">2021-11-01T06:52:00Z</dcterms:modified>
</cp:coreProperties>
</file>